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Times New Roman" w:hAnsi="Times New Roman" w:cs="Times New Roman"/>
          <w:sz w:val="28"/>
          <w:szCs w:val="28"/>
        </w:rPr>
        <w:id w:val="326794676"/>
        <w:docPartObj>
          <w:docPartGallery w:val="Cover Pages"/>
          <w:docPartUnique/>
        </w:docPartObj>
      </w:sdtPr>
      <w:sdtEndPr>
        <w:rPr>
          <w:rFonts w:eastAsia="Arial Unicode MS"/>
          <w:color w:val="FF0000"/>
        </w:rPr>
      </w:sdtEndPr>
      <w:sdtContent>
        <w:p w:rsidR="00E961FB" w:rsidRPr="00B07209" w:rsidRDefault="00E961FB" w:rsidP="00B07209">
          <w:pPr>
            <w:spacing w:after="0" w:line="360" w:lineRule="auto"/>
            <w:rPr>
              <w:rFonts w:ascii="Times New Roman" w:hAnsi="Times New Roman" w:cs="Times New Roman"/>
              <w:sz w:val="28"/>
              <w:szCs w:val="28"/>
            </w:rPr>
          </w:pPr>
        </w:p>
        <w:tbl>
          <w:tblPr>
            <w:tblStyle w:val="a3"/>
            <w:tblW w:w="0" w:type="auto"/>
            <w:tblInd w:w="-993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4672"/>
            <w:gridCol w:w="4673"/>
          </w:tblGrid>
          <w:tr w:rsidR="00E961FB" w:rsidRPr="00B07209" w:rsidTr="00250F13">
            <w:tc>
              <w:tcPr>
                <w:tcW w:w="4672" w:type="dxa"/>
              </w:tcPr>
              <w:p w:rsidR="00E961FB" w:rsidRPr="00B07209" w:rsidRDefault="00E961FB" w:rsidP="00B07209">
                <w:pPr>
                  <w:spacing w:line="360" w:lineRule="auto"/>
                  <w:rPr>
                    <w:rFonts w:ascii="Times New Roman" w:eastAsia="Arial Unicode MS" w:hAnsi="Times New Roman" w:cs="Times New Roman"/>
                    <w:b/>
                    <w:sz w:val="28"/>
                    <w:szCs w:val="28"/>
                  </w:rPr>
                </w:pPr>
                <w:r w:rsidRPr="00B07209">
                  <w:rPr>
                    <w:rFonts w:ascii="Times New Roman" w:eastAsia="Arial Unicode MS" w:hAnsi="Times New Roman" w:cs="Times New Roman"/>
                    <w:b/>
                    <w:sz w:val="28"/>
                    <w:szCs w:val="28"/>
                  </w:rPr>
                  <w:t>Утверждаю</w:t>
                </w:r>
              </w:p>
              <w:p w:rsidR="00E961FB" w:rsidRPr="00B07209" w:rsidRDefault="001A1CB3" w:rsidP="00B07209">
                <w:pPr>
                  <w:spacing w:line="360" w:lineRule="auto"/>
                  <w:rPr>
                    <w:rFonts w:ascii="Times New Roman" w:eastAsia="Arial Unicode MS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eastAsia="Arial Unicode MS" w:hAnsi="Times New Roman" w:cs="Times New Roman"/>
                    <w:sz w:val="28"/>
                    <w:szCs w:val="28"/>
                  </w:rPr>
                  <w:t>Касымов Р.А</w:t>
                </w:r>
              </w:p>
              <w:p w:rsidR="00E961FB" w:rsidRPr="00B07209" w:rsidRDefault="00E961FB" w:rsidP="00B07209">
                <w:pPr>
                  <w:spacing w:line="360" w:lineRule="auto"/>
                  <w:rPr>
                    <w:rFonts w:ascii="Times New Roman" w:eastAsia="Arial Unicode MS" w:hAnsi="Times New Roman" w:cs="Times New Roman"/>
                    <w:sz w:val="28"/>
                    <w:szCs w:val="28"/>
                  </w:rPr>
                </w:pPr>
                <w:r w:rsidRPr="00B07209">
                  <w:rPr>
                    <w:rFonts w:ascii="Times New Roman" w:eastAsia="Arial Unicode MS" w:hAnsi="Times New Roman" w:cs="Times New Roman"/>
                    <w:sz w:val="28"/>
                    <w:szCs w:val="28"/>
                  </w:rPr>
                  <w:t>(Ф.И.О. менеджера компетенции)</w:t>
                </w:r>
              </w:p>
              <w:p w:rsidR="00E961FB" w:rsidRPr="00B07209" w:rsidRDefault="00E961FB" w:rsidP="00B07209">
                <w:pPr>
                  <w:spacing w:line="360" w:lineRule="auto"/>
                  <w:rPr>
                    <w:rFonts w:ascii="Times New Roman" w:eastAsia="Arial Unicode MS" w:hAnsi="Times New Roman" w:cs="Times New Roman"/>
                    <w:sz w:val="28"/>
                    <w:szCs w:val="28"/>
                  </w:rPr>
                </w:pPr>
                <w:r w:rsidRPr="00B07209">
                  <w:rPr>
                    <w:rFonts w:ascii="Times New Roman" w:eastAsia="Arial Unicode MS" w:hAnsi="Times New Roman" w:cs="Times New Roman"/>
                    <w:sz w:val="28"/>
                    <w:szCs w:val="28"/>
                  </w:rPr>
                  <w:t>___________________</w:t>
                </w:r>
              </w:p>
              <w:p w:rsidR="00E961FB" w:rsidRPr="00B07209" w:rsidRDefault="00E961FB" w:rsidP="00B07209">
                <w:pPr>
                  <w:spacing w:line="360" w:lineRule="auto"/>
                  <w:rPr>
                    <w:rFonts w:ascii="Times New Roman" w:eastAsia="Arial Unicode MS" w:hAnsi="Times New Roman" w:cs="Times New Roman"/>
                    <w:sz w:val="28"/>
                    <w:szCs w:val="28"/>
                  </w:rPr>
                </w:pPr>
                <w:r w:rsidRPr="00B07209">
                  <w:rPr>
                    <w:rFonts w:ascii="Times New Roman" w:eastAsia="Arial Unicode MS" w:hAnsi="Times New Roman" w:cs="Times New Roman"/>
                    <w:sz w:val="28"/>
                    <w:szCs w:val="28"/>
                  </w:rPr>
                  <w:t>(подпись)</w:t>
                </w:r>
              </w:p>
            </w:tc>
            <w:tc>
              <w:tcPr>
                <w:tcW w:w="4673" w:type="dxa"/>
              </w:tcPr>
              <w:p w:rsidR="00E961FB" w:rsidRPr="00B07209" w:rsidRDefault="00435F60" w:rsidP="00B07209">
                <w:pPr>
                  <w:spacing w:line="360" w:lineRule="auto"/>
                  <w:rPr>
                    <w:rFonts w:ascii="Times New Roman" w:eastAsia="Arial Unicode MS" w:hAnsi="Times New Roman" w:cs="Times New Roman"/>
                    <w:sz w:val="28"/>
                    <w:szCs w:val="28"/>
                  </w:rPr>
                </w:pPr>
                <w:r w:rsidRPr="00B07209">
                  <w:rPr>
                    <w:rFonts w:ascii="Times New Roman" w:hAnsi="Times New Roman" w:cs="Times New Roman"/>
                    <w:noProof/>
                    <w:sz w:val="28"/>
                    <w:szCs w:val="28"/>
                    <w:lang w:eastAsia="ru-RU"/>
                  </w:rPr>
                  <w:drawing>
                    <wp:anchor distT="0" distB="0" distL="114300" distR="114300" simplePos="0" relativeHeight="251658239" behindDoc="1" locked="0" layoutInCell="1" allowOverlap="1">
                      <wp:simplePos x="0" y="0"/>
                      <wp:positionH relativeFrom="margin">
                        <wp:posOffset>1972945</wp:posOffset>
                      </wp:positionH>
                      <wp:positionV relativeFrom="page">
                        <wp:posOffset>-318770</wp:posOffset>
                      </wp:positionV>
                      <wp:extent cx="1904400" cy="1393200"/>
                      <wp:effectExtent l="0" t="0" r="0" b="0"/>
                      <wp:wrapNone/>
                      <wp:docPr id="7" name="Рисунок 7" descr="C:\Users\A.Platko\AppData\Local\Microsoft\Windows\INetCache\Content.Word\lands(red)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 descr="C:\Users\A.Platko\AppData\Local\Microsoft\Windows\INetCache\Content.Word\lands(red).png"/>
                              <pic:cNvPicPr>
                                <a:picLocks noChangeAspect="1" noChangeArrowheads="1"/>
                              </pic:cNvPicPr>
                            </pic:nvPicPr>
                            <pic:blipFill rotWithShape="1">
                              <a:blip r:embed="rId7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r="36238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904400" cy="1393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a:graphicData>
                      </a:graphic>
                    </wp:anchor>
                  </w:drawing>
                </w:r>
              </w:p>
            </w:tc>
          </w:tr>
        </w:tbl>
        <w:p w:rsidR="00E961FB" w:rsidRPr="00B07209" w:rsidRDefault="00E961FB" w:rsidP="00B07209">
          <w:pPr>
            <w:spacing w:after="0" w:line="360" w:lineRule="auto"/>
            <w:ind w:left="-1276"/>
            <w:jc w:val="center"/>
            <w:rPr>
              <w:rFonts w:ascii="Times New Roman" w:eastAsia="Arial Unicode MS" w:hAnsi="Times New Roman" w:cs="Times New Roman"/>
              <w:sz w:val="28"/>
              <w:szCs w:val="28"/>
            </w:rPr>
          </w:pPr>
        </w:p>
        <w:p w:rsidR="00E961FB" w:rsidRPr="00B07209" w:rsidRDefault="00E961FB" w:rsidP="00B07209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28"/>
              <w:szCs w:val="28"/>
            </w:rPr>
          </w:pPr>
          <w:r w:rsidRPr="00B07209">
            <w:rPr>
              <w:rFonts w:ascii="Times New Roman" w:eastAsia="Arial Unicode MS" w:hAnsi="Times New Roman" w:cs="Times New Roman"/>
              <w:sz w:val="28"/>
              <w:szCs w:val="28"/>
            </w:rPr>
            <w:t>Инструкция по технике безопасности и охране труда</w:t>
          </w:r>
        </w:p>
        <w:p w:rsidR="00E961FB" w:rsidRPr="00B07209" w:rsidRDefault="00E961FB" w:rsidP="00B07209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28"/>
              <w:szCs w:val="28"/>
            </w:rPr>
          </w:pPr>
          <w:r w:rsidRPr="00B07209">
            <w:rPr>
              <w:rFonts w:ascii="Times New Roman" w:eastAsia="Arial Unicode MS" w:hAnsi="Times New Roman" w:cs="Times New Roman"/>
              <w:b/>
              <w:noProof/>
              <w:color w:val="FFFFFF"/>
              <w:sz w:val="28"/>
              <w:szCs w:val="28"/>
              <w:lang w:eastAsia="ru-RU"/>
            </w:rPr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align>left</wp:align>
                </wp:positionH>
                <wp:positionV relativeFrom="margin">
                  <wp:posOffset>3883547</wp:posOffset>
                </wp:positionV>
                <wp:extent cx="7575905" cy="6065822"/>
                <wp:effectExtent l="0" t="0" r="6350" b="0"/>
                <wp:wrapNone/>
                <wp:docPr id="6" name="Рисунок 6" descr="C:\Users\A.Platko\AppData\Local\Microsoft\Windows\INetCache\Content.Word\техописание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.Platko\AppData\Local\Microsoft\Windows\INetCache\Content.Word\техописание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433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905" cy="6065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B07209" w:rsidRPr="00B07209">
            <w:rPr>
              <w:rFonts w:ascii="Times New Roman" w:eastAsia="Arial Unicode MS" w:hAnsi="Times New Roman" w:cs="Times New Roman"/>
              <w:color w:val="FF0000"/>
              <w:sz w:val="28"/>
              <w:szCs w:val="28"/>
            </w:rPr>
            <w:t>Управл</w:t>
          </w:r>
          <w:r w:rsidR="002C7B4A">
            <w:rPr>
              <w:rFonts w:ascii="Times New Roman" w:eastAsia="Arial Unicode MS" w:hAnsi="Times New Roman" w:cs="Times New Roman"/>
              <w:color w:val="FF0000"/>
              <w:sz w:val="28"/>
              <w:szCs w:val="28"/>
            </w:rPr>
            <w:t>ение локомотивом</w:t>
          </w:r>
        </w:p>
        <w:p w:rsidR="00E961FB" w:rsidRPr="00B07209" w:rsidRDefault="00E961FB" w:rsidP="00B07209">
          <w:pPr>
            <w:spacing w:after="0" w:line="360" w:lineRule="auto"/>
            <w:rPr>
              <w:rFonts w:ascii="Times New Roman" w:eastAsia="Arial Unicode MS" w:hAnsi="Times New Roman" w:cs="Times New Roman"/>
              <w:sz w:val="28"/>
              <w:szCs w:val="28"/>
            </w:rPr>
          </w:pPr>
        </w:p>
        <w:p w:rsidR="004D6E23" w:rsidRPr="00B07209" w:rsidRDefault="004D6E23" w:rsidP="00B07209">
          <w:pPr>
            <w:spacing w:after="0" w:line="360" w:lineRule="auto"/>
            <w:rPr>
              <w:rFonts w:ascii="Times New Roman" w:eastAsia="Arial Unicode MS" w:hAnsi="Times New Roman" w:cs="Times New Roman"/>
              <w:sz w:val="28"/>
              <w:szCs w:val="28"/>
            </w:rPr>
          </w:pPr>
        </w:p>
        <w:p w:rsidR="004D6E23" w:rsidRPr="00B07209" w:rsidRDefault="004D6E23" w:rsidP="00B07209">
          <w:pPr>
            <w:spacing w:after="0" w:line="360" w:lineRule="auto"/>
            <w:rPr>
              <w:rFonts w:ascii="Times New Roman" w:eastAsia="Arial Unicode MS" w:hAnsi="Times New Roman" w:cs="Times New Roman"/>
              <w:sz w:val="28"/>
              <w:szCs w:val="28"/>
            </w:rPr>
          </w:pPr>
        </w:p>
        <w:p w:rsidR="004D6E23" w:rsidRPr="00B07209" w:rsidRDefault="004D6E23" w:rsidP="00B07209">
          <w:pPr>
            <w:spacing w:after="0" w:line="360" w:lineRule="auto"/>
            <w:rPr>
              <w:rFonts w:ascii="Times New Roman" w:eastAsia="Arial Unicode MS" w:hAnsi="Times New Roman" w:cs="Times New Roman"/>
              <w:sz w:val="28"/>
              <w:szCs w:val="28"/>
            </w:rPr>
          </w:pPr>
        </w:p>
        <w:p w:rsidR="004D6E23" w:rsidRPr="00B07209" w:rsidRDefault="004D6E23" w:rsidP="00B07209">
          <w:pPr>
            <w:spacing w:after="0" w:line="360" w:lineRule="auto"/>
            <w:rPr>
              <w:rFonts w:ascii="Times New Roman" w:eastAsia="Arial Unicode MS" w:hAnsi="Times New Roman" w:cs="Times New Roman"/>
              <w:sz w:val="28"/>
              <w:szCs w:val="28"/>
            </w:rPr>
          </w:pPr>
        </w:p>
        <w:p w:rsidR="004D6E23" w:rsidRPr="00B07209" w:rsidRDefault="004D6E23" w:rsidP="00B07209">
          <w:pPr>
            <w:spacing w:after="0" w:line="360" w:lineRule="auto"/>
            <w:rPr>
              <w:rFonts w:ascii="Times New Roman" w:eastAsia="Arial Unicode MS" w:hAnsi="Times New Roman" w:cs="Times New Roman"/>
              <w:sz w:val="28"/>
              <w:szCs w:val="28"/>
            </w:rPr>
          </w:pPr>
        </w:p>
        <w:p w:rsidR="004D6E23" w:rsidRPr="00B07209" w:rsidRDefault="004D6E23" w:rsidP="00B07209">
          <w:pPr>
            <w:spacing w:after="0" w:line="360" w:lineRule="auto"/>
            <w:rPr>
              <w:rFonts w:ascii="Times New Roman" w:eastAsia="Arial Unicode MS" w:hAnsi="Times New Roman" w:cs="Times New Roman"/>
              <w:sz w:val="28"/>
              <w:szCs w:val="28"/>
            </w:rPr>
          </w:pPr>
        </w:p>
        <w:p w:rsidR="004D6E23" w:rsidRPr="00B07209" w:rsidRDefault="004D6E23" w:rsidP="00B07209">
          <w:pPr>
            <w:spacing w:after="0" w:line="360" w:lineRule="auto"/>
            <w:rPr>
              <w:rFonts w:ascii="Times New Roman" w:eastAsia="Arial Unicode MS" w:hAnsi="Times New Roman" w:cs="Times New Roman"/>
              <w:sz w:val="28"/>
              <w:szCs w:val="28"/>
            </w:rPr>
          </w:pPr>
        </w:p>
        <w:p w:rsidR="00E961FB" w:rsidRPr="00B07209" w:rsidRDefault="00E961FB" w:rsidP="00B07209">
          <w:pPr>
            <w:spacing w:after="0" w:line="360" w:lineRule="auto"/>
            <w:rPr>
              <w:rFonts w:ascii="Times New Roman" w:eastAsia="Arial Unicode MS" w:hAnsi="Times New Roman" w:cs="Times New Roman"/>
              <w:color w:val="FF0000"/>
              <w:sz w:val="28"/>
              <w:szCs w:val="28"/>
            </w:rPr>
          </w:pPr>
        </w:p>
        <w:p w:rsidR="00005378" w:rsidRDefault="00005378" w:rsidP="00B07209">
          <w:pPr>
            <w:spacing w:after="0" w:line="360" w:lineRule="auto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  <w:p w:rsidR="00005378" w:rsidRDefault="00005378" w:rsidP="00B07209">
          <w:pPr>
            <w:spacing w:after="0" w:line="360" w:lineRule="auto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  <w:p w:rsidR="00005378" w:rsidRDefault="00005378" w:rsidP="00B07209">
          <w:pPr>
            <w:spacing w:after="0" w:line="360" w:lineRule="auto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  <w:p w:rsidR="00005378" w:rsidRDefault="00005378" w:rsidP="00B07209">
          <w:pPr>
            <w:spacing w:after="0" w:line="360" w:lineRule="auto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  <w:p w:rsidR="00005378" w:rsidRDefault="00005378" w:rsidP="00B07209">
          <w:pPr>
            <w:spacing w:after="0" w:line="360" w:lineRule="auto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  <w:p w:rsidR="00005378" w:rsidRDefault="00005378" w:rsidP="00B07209">
          <w:pPr>
            <w:spacing w:after="0" w:line="360" w:lineRule="auto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  <w:p w:rsidR="00005378" w:rsidRDefault="00005378" w:rsidP="00B07209">
          <w:pPr>
            <w:spacing w:after="0" w:line="360" w:lineRule="auto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  <w:p w:rsidR="00005378" w:rsidRDefault="00005378" w:rsidP="00B07209">
          <w:pPr>
            <w:spacing w:after="0" w:line="360" w:lineRule="auto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  <w:p w:rsidR="00005378" w:rsidRDefault="00005378" w:rsidP="00B07209">
          <w:pPr>
            <w:spacing w:after="0" w:line="360" w:lineRule="auto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  <w:p w:rsidR="00B07209" w:rsidRPr="00CF7C2E" w:rsidRDefault="00B07209" w:rsidP="00CF7C2E">
          <w:pPr>
            <w:spacing w:after="0" w:line="360" w:lineRule="auto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b/>
              <w:sz w:val="28"/>
              <w:szCs w:val="28"/>
            </w:rPr>
            <w:lastRenderedPageBreak/>
            <w:t>Комплект документов по охране труда компетенции «Управл</w:t>
          </w:r>
          <w:r w:rsidR="00A17935">
            <w:rPr>
              <w:rFonts w:ascii="Times New Roman" w:hAnsi="Times New Roman" w:cs="Times New Roman"/>
              <w:b/>
              <w:sz w:val="28"/>
              <w:szCs w:val="28"/>
            </w:rPr>
            <w:t>ение локомотивом</w:t>
          </w:r>
          <w:bookmarkStart w:id="0" w:name="_GoBack"/>
          <w:bookmarkEnd w:id="0"/>
          <w:r w:rsidRPr="00B07209">
            <w:rPr>
              <w:rFonts w:ascii="Times New Roman" w:hAnsi="Times New Roman" w:cs="Times New Roman"/>
              <w:b/>
              <w:sz w:val="28"/>
              <w:szCs w:val="28"/>
            </w:rPr>
            <w:t>»</w:t>
          </w:r>
        </w:p>
        <w:p w:rsidR="00B07209" w:rsidRPr="00B07209" w:rsidRDefault="00B07209" w:rsidP="00CF7C2E">
          <w:pPr>
            <w:pStyle w:val="aa"/>
            <w:spacing w:before="0" w:line="360" w:lineRule="auto"/>
            <w:jc w:val="center"/>
            <w:rPr>
              <w:rFonts w:ascii="Times New Roman" w:hAnsi="Times New Roman"/>
            </w:rPr>
          </w:pPr>
          <w:r w:rsidRPr="00B07209">
            <w:rPr>
              <w:rFonts w:ascii="Times New Roman" w:hAnsi="Times New Roman"/>
            </w:rPr>
            <w:t>Оглавление</w:t>
          </w:r>
        </w:p>
        <w:p w:rsidR="00B07209" w:rsidRPr="00B07209" w:rsidRDefault="00855434" w:rsidP="00B07209">
          <w:pPr>
            <w:pStyle w:val="11"/>
            <w:tabs>
              <w:tab w:val="right" w:leader="dot" w:pos="9911"/>
            </w:tabs>
            <w:spacing w:line="360" w:lineRule="auto"/>
            <w:rPr>
              <w:rFonts w:eastAsia="Times New Roman"/>
              <w:noProof/>
              <w:sz w:val="28"/>
              <w:szCs w:val="28"/>
            </w:rPr>
          </w:pPr>
          <w:r w:rsidRPr="00B07209">
            <w:rPr>
              <w:sz w:val="28"/>
              <w:szCs w:val="28"/>
            </w:rPr>
            <w:fldChar w:fldCharType="begin"/>
          </w:r>
          <w:r w:rsidR="00B07209" w:rsidRPr="00B07209">
            <w:rPr>
              <w:sz w:val="28"/>
              <w:szCs w:val="28"/>
            </w:rPr>
            <w:instrText xml:space="preserve"> TOC \o "1-3" \h \z \u </w:instrText>
          </w:r>
          <w:r w:rsidRPr="00B07209">
            <w:rPr>
              <w:sz w:val="28"/>
              <w:szCs w:val="28"/>
            </w:rPr>
            <w:fldChar w:fldCharType="separate"/>
          </w:r>
          <w:hyperlink w:anchor="_Toc507427594" w:history="1">
            <w:r w:rsidR="00B07209" w:rsidRPr="00B07209">
              <w:rPr>
                <w:rStyle w:val="ab"/>
                <w:noProof/>
                <w:sz w:val="28"/>
                <w:szCs w:val="28"/>
              </w:rPr>
              <w:t>Программа инструктажа по охране труда и технике безопасности</w:t>
            </w:r>
            <w:r w:rsidR="00B07209" w:rsidRPr="00B07209">
              <w:rPr>
                <w:noProof/>
                <w:webHidden/>
                <w:sz w:val="28"/>
                <w:szCs w:val="28"/>
              </w:rPr>
              <w:tab/>
            </w:r>
            <w:r w:rsidRPr="00B07209">
              <w:rPr>
                <w:noProof/>
                <w:webHidden/>
                <w:sz w:val="28"/>
                <w:szCs w:val="28"/>
              </w:rPr>
              <w:fldChar w:fldCharType="begin"/>
            </w:r>
            <w:r w:rsidR="00B07209" w:rsidRPr="00B07209">
              <w:rPr>
                <w:noProof/>
                <w:webHidden/>
                <w:sz w:val="28"/>
                <w:szCs w:val="28"/>
              </w:rPr>
              <w:instrText xml:space="preserve"> PAGEREF _Toc507427594 \h </w:instrText>
            </w:r>
            <w:r w:rsidRPr="00B07209">
              <w:rPr>
                <w:noProof/>
                <w:webHidden/>
                <w:sz w:val="28"/>
                <w:szCs w:val="28"/>
              </w:rPr>
            </w:r>
            <w:r w:rsidRPr="00B07209">
              <w:rPr>
                <w:noProof/>
                <w:webHidden/>
                <w:sz w:val="28"/>
                <w:szCs w:val="28"/>
              </w:rPr>
              <w:fldChar w:fldCharType="separate"/>
            </w:r>
            <w:r w:rsidR="00B07209" w:rsidRPr="00B07209">
              <w:rPr>
                <w:noProof/>
                <w:webHidden/>
                <w:sz w:val="28"/>
                <w:szCs w:val="28"/>
              </w:rPr>
              <w:t>2</w:t>
            </w:r>
            <w:r w:rsidRPr="00B07209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07209" w:rsidRPr="00B07209" w:rsidRDefault="00A17935" w:rsidP="00B07209">
          <w:pPr>
            <w:pStyle w:val="11"/>
            <w:tabs>
              <w:tab w:val="right" w:leader="dot" w:pos="9911"/>
            </w:tabs>
            <w:spacing w:line="360" w:lineRule="auto"/>
            <w:rPr>
              <w:rFonts w:eastAsia="Times New Roman"/>
              <w:noProof/>
              <w:sz w:val="28"/>
              <w:szCs w:val="28"/>
            </w:rPr>
          </w:pPr>
          <w:hyperlink w:anchor="_Toc507427595" w:history="1">
            <w:r w:rsidR="00B07209" w:rsidRPr="00B07209">
              <w:rPr>
                <w:rStyle w:val="ab"/>
                <w:noProof/>
                <w:sz w:val="28"/>
                <w:szCs w:val="28"/>
              </w:rPr>
              <w:t xml:space="preserve">Инструкция по охране труда для участников </w:t>
            </w:r>
            <w:r w:rsidR="00B07209" w:rsidRPr="00B07209">
              <w:rPr>
                <w:noProof/>
                <w:webHidden/>
                <w:sz w:val="28"/>
                <w:szCs w:val="28"/>
              </w:rPr>
              <w:tab/>
            </w:r>
            <w:r w:rsidR="00855434" w:rsidRPr="00B07209">
              <w:rPr>
                <w:noProof/>
                <w:webHidden/>
                <w:sz w:val="28"/>
                <w:szCs w:val="28"/>
              </w:rPr>
              <w:fldChar w:fldCharType="begin"/>
            </w:r>
            <w:r w:rsidR="00B07209" w:rsidRPr="00B07209">
              <w:rPr>
                <w:noProof/>
                <w:webHidden/>
                <w:sz w:val="28"/>
                <w:szCs w:val="28"/>
              </w:rPr>
              <w:instrText xml:space="preserve"> PAGEREF _Toc507427595 \h </w:instrText>
            </w:r>
            <w:r w:rsidR="00855434" w:rsidRPr="00B07209">
              <w:rPr>
                <w:noProof/>
                <w:webHidden/>
                <w:sz w:val="28"/>
                <w:szCs w:val="28"/>
              </w:rPr>
            </w:r>
            <w:r w:rsidR="00855434" w:rsidRPr="00B07209">
              <w:rPr>
                <w:noProof/>
                <w:webHidden/>
                <w:sz w:val="28"/>
                <w:szCs w:val="28"/>
              </w:rPr>
              <w:fldChar w:fldCharType="separate"/>
            </w:r>
            <w:r w:rsidR="00B07209" w:rsidRPr="00B07209">
              <w:rPr>
                <w:noProof/>
                <w:webHidden/>
                <w:sz w:val="28"/>
                <w:szCs w:val="28"/>
              </w:rPr>
              <w:t>3</w:t>
            </w:r>
            <w:r w:rsidR="00855434" w:rsidRPr="00B07209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07209" w:rsidRPr="00B07209" w:rsidRDefault="00A17935" w:rsidP="00B07209">
          <w:pPr>
            <w:pStyle w:val="21"/>
            <w:tabs>
              <w:tab w:val="right" w:leader="dot" w:pos="9911"/>
            </w:tabs>
            <w:spacing w:line="360" w:lineRule="auto"/>
            <w:ind w:left="567"/>
            <w:rPr>
              <w:rFonts w:eastAsia="Times New Roman"/>
              <w:i/>
              <w:noProof/>
              <w:sz w:val="28"/>
              <w:szCs w:val="28"/>
            </w:rPr>
          </w:pPr>
          <w:hyperlink w:anchor="_Toc507427596" w:history="1">
            <w:r w:rsidR="00B07209" w:rsidRPr="00B07209">
              <w:rPr>
                <w:rStyle w:val="ab"/>
                <w:i/>
                <w:noProof/>
                <w:sz w:val="28"/>
                <w:szCs w:val="28"/>
              </w:rPr>
              <w:t>1.Общие требования охраны труда</w:t>
            </w:r>
            <w:r w:rsidR="00B07209" w:rsidRPr="00B07209">
              <w:rPr>
                <w:i/>
                <w:noProof/>
                <w:webHidden/>
                <w:sz w:val="28"/>
                <w:szCs w:val="28"/>
              </w:rPr>
              <w:tab/>
            </w:r>
            <w:r w:rsidR="00855434" w:rsidRPr="00B07209">
              <w:rPr>
                <w:i/>
                <w:noProof/>
                <w:webHidden/>
                <w:sz w:val="28"/>
                <w:szCs w:val="28"/>
              </w:rPr>
              <w:fldChar w:fldCharType="begin"/>
            </w:r>
            <w:r w:rsidR="00B07209" w:rsidRPr="00B07209">
              <w:rPr>
                <w:i/>
                <w:noProof/>
                <w:webHidden/>
                <w:sz w:val="28"/>
                <w:szCs w:val="28"/>
              </w:rPr>
              <w:instrText xml:space="preserve"> PAGEREF _Toc507427596 \h </w:instrText>
            </w:r>
            <w:r w:rsidR="00855434" w:rsidRPr="00B07209">
              <w:rPr>
                <w:i/>
                <w:noProof/>
                <w:webHidden/>
                <w:sz w:val="28"/>
                <w:szCs w:val="28"/>
              </w:rPr>
            </w:r>
            <w:r w:rsidR="00855434" w:rsidRPr="00B07209">
              <w:rPr>
                <w:i/>
                <w:noProof/>
                <w:webHidden/>
                <w:sz w:val="28"/>
                <w:szCs w:val="28"/>
              </w:rPr>
              <w:fldChar w:fldCharType="separate"/>
            </w:r>
            <w:r w:rsidR="00B07209" w:rsidRPr="00B07209">
              <w:rPr>
                <w:i/>
                <w:noProof/>
                <w:webHidden/>
                <w:sz w:val="28"/>
                <w:szCs w:val="28"/>
              </w:rPr>
              <w:t>3</w:t>
            </w:r>
            <w:r w:rsidR="00855434" w:rsidRPr="00B07209">
              <w:rPr>
                <w:i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07209" w:rsidRPr="00B07209" w:rsidRDefault="00A17935" w:rsidP="00B07209">
          <w:pPr>
            <w:pStyle w:val="21"/>
            <w:tabs>
              <w:tab w:val="right" w:leader="dot" w:pos="9911"/>
            </w:tabs>
            <w:spacing w:line="360" w:lineRule="auto"/>
            <w:ind w:left="567"/>
            <w:rPr>
              <w:rFonts w:eastAsia="Times New Roman"/>
              <w:i/>
              <w:noProof/>
              <w:sz w:val="28"/>
              <w:szCs w:val="28"/>
            </w:rPr>
          </w:pPr>
          <w:hyperlink w:anchor="_Toc507427597" w:history="1">
            <w:r w:rsidR="00B07209" w:rsidRPr="00B07209">
              <w:rPr>
                <w:rStyle w:val="ab"/>
                <w:i/>
                <w:noProof/>
                <w:sz w:val="28"/>
                <w:szCs w:val="28"/>
              </w:rPr>
              <w:t>2.Требования охраны труда перед началом работы</w:t>
            </w:r>
            <w:r w:rsidR="00B07209" w:rsidRPr="00B07209">
              <w:rPr>
                <w:i/>
                <w:noProof/>
                <w:webHidden/>
                <w:sz w:val="28"/>
                <w:szCs w:val="28"/>
              </w:rPr>
              <w:tab/>
            </w:r>
            <w:r w:rsidR="00855434" w:rsidRPr="00B07209">
              <w:rPr>
                <w:i/>
                <w:noProof/>
                <w:webHidden/>
                <w:sz w:val="28"/>
                <w:szCs w:val="28"/>
              </w:rPr>
              <w:fldChar w:fldCharType="begin"/>
            </w:r>
            <w:r w:rsidR="00B07209" w:rsidRPr="00B07209">
              <w:rPr>
                <w:i/>
                <w:noProof/>
                <w:webHidden/>
                <w:sz w:val="28"/>
                <w:szCs w:val="28"/>
              </w:rPr>
              <w:instrText xml:space="preserve"> PAGEREF _Toc507427597 \h </w:instrText>
            </w:r>
            <w:r w:rsidR="00855434" w:rsidRPr="00B07209">
              <w:rPr>
                <w:i/>
                <w:noProof/>
                <w:webHidden/>
                <w:sz w:val="28"/>
                <w:szCs w:val="28"/>
              </w:rPr>
            </w:r>
            <w:r w:rsidR="00855434" w:rsidRPr="00B07209">
              <w:rPr>
                <w:i/>
                <w:noProof/>
                <w:webHidden/>
                <w:sz w:val="28"/>
                <w:szCs w:val="28"/>
              </w:rPr>
              <w:fldChar w:fldCharType="separate"/>
            </w:r>
            <w:r w:rsidR="00B07209" w:rsidRPr="00B07209">
              <w:rPr>
                <w:i/>
                <w:noProof/>
                <w:webHidden/>
                <w:sz w:val="28"/>
                <w:szCs w:val="28"/>
              </w:rPr>
              <w:t>5</w:t>
            </w:r>
            <w:r w:rsidR="00855434" w:rsidRPr="00B07209">
              <w:rPr>
                <w:i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07209" w:rsidRPr="00B07209" w:rsidRDefault="00A17935" w:rsidP="00B07209">
          <w:pPr>
            <w:pStyle w:val="21"/>
            <w:tabs>
              <w:tab w:val="right" w:leader="dot" w:pos="9911"/>
            </w:tabs>
            <w:spacing w:line="360" w:lineRule="auto"/>
            <w:ind w:left="567"/>
            <w:rPr>
              <w:rFonts w:eastAsia="Times New Roman"/>
              <w:i/>
              <w:noProof/>
              <w:sz w:val="28"/>
              <w:szCs w:val="28"/>
            </w:rPr>
          </w:pPr>
          <w:hyperlink w:anchor="_Toc507427598" w:history="1">
            <w:r w:rsidR="00B07209" w:rsidRPr="00B07209">
              <w:rPr>
                <w:rStyle w:val="ab"/>
                <w:i/>
                <w:noProof/>
                <w:sz w:val="28"/>
                <w:szCs w:val="28"/>
              </w:rPr>
              <w:t>3.Требования охраны труда во время работы</w:t>
            </w:r>
            <w:r w:rsidR="00B07209" w:rsidRPr="00B07209">
              <w:rPr>
                <w:i/>
                <w:noProof/>
                <w:webHidden/>
                <w:sz w:val="28"/>
                <w:szCs w:val="28"/>
              </w:rPr>
              <w:tab/>
            </w:r>
            <w:r w:rsidR="00855434" w:rsidRPr="00B07209">
              <w:rPr>
                <w:i/>
                <w:noProof/>
                <w:webHidden/>
                <w:sz w:val="28"/>
                <w:szCs w:val="28"/>
              </w:rPr>
              <w:fldChar w:fldCharType="begin"/>
            </w:r>
            <w:r w:rsidR="00B07209" w:rsidRPr="00B07209">
              <w:rPr>
                <w:i/>
                <w:noProof/>
                <w:webHidden/>
                <w:sz w:val="28"/>
                <w:szCs w:val="28"/>
              </w:rPr>
              <w:instrText xml:space="preserve"> PAGEREF _Toc507427598 \h </w:instrText>
            </w:r>
            <w:r w:rsidR="00855434" w:rsidRPr="00B07209">
              <w:rPr>
                <w:i/>
                <w:noProof/>
                <w:webHidden/>
                <w:sz w:val="28"/>
                <w:szCs w:val="28"/>
              </w:rPr>
            </w:r>
            <w:r w:rsidR="00855434" w:rsidRPr="00B07209">
              <w:rPr>
                <w:i/>
                <w:noProof/>
                <w:webHidden/>
                <w:sz w:val="28"/>
                <w:szCs w:val="28"/>
              </w:rPr>
              <w:fldChar w:fldCharType="separate"/>
            </w:r>
            <w:r w:rsidR="00B07209" w:rsidRPr="00B07209">
              <w:rPr>
                <w:i/>
                <w:noProof/>
                <w:webHidden/>
                <w:sz w:val="28"/>
                <w:szCs w:val="28"/>
              </w:rPr>
              <w:t>6</w:t>
            </w:r>
            <w:r w:rsidR="00855434" w:rsidRPr="00B07209">
              <w:rPr>
                <w:i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07209" w:rsidRPr="00B07209" w:rsidRDefault="00A17935" w:rsidP="00B07209">
          <w:pPr>
            <w:pStyle w:val="21"/>
            <w:tabs>
              <w:tab w:val="right" w:leader="dot" w:pos="9911"/>
            </w:tabs>
            <w:spacing w:line="360" w:lineRule="auto"/>
            <w:ind w:left="567"/>
            <w:rPr>
              <w:rFonts w:eastAsia="Times New Roman"/>
              <w:i/>
              <w:noProof/>
              <w:sz w:val="28"/>
              <w:szCs w:val="28"/>
            </w:rPr>
          </w:pPr>
          <w:hyperlink w:anchor="_Toc507427599" w:history="1">
            <w:r w:rsidR="00B07209" w:rsidRPr="00B07209">
              <w:rPr>
                <w:rStyle w:val="ab"/>
                <w:i/>
                <w:noProof/>
                <w:sz w:val="28"/>
                <w:szCs w:val="28"/>
              </w:rPr>
              <w:t>4. Требования охраны труда в аварийных ситуациях</w:t>
            </w:r>
            <w:r w:rsidR="00B07209" w:rsidRPr="00B07209">
              <w:rPr>
                <w:i/>
                <w:noProof/>
                <w:webHidden/>
                <w:sz w:val="28"/>
                <w:szCs w:val="28"/>
              </w:rPr>
              <w:tab/>
            </w:r>
            <w:r w:rsidR="00855434" w:rsidRPr="00B07209">
              <w:rPr>
                <w:i/>
                <w:noProof/>
                <w:webHidden/>
                <w:sz w:val="28"/>
                <w:szCs w:val="28"/>
              </w:rPr>
              <w:fldChar w:fldCharType="begin"/>
            </w:r>
            <w:r w:rsidR="00B07209" w:rsidRPr="00B07209">
              <w:rPr>
                <w:i/>
                <w:noProof/>
                <w:webHidden/>
                <w:sz w:val="28"/>
                <w:szCs w:val="28"/>
              </w:rPr>
              <w:instrText xml:space="preserve"> PAGEREF _Toc507427599 \h </w:instrText>
            </w:r>
            <w:r w:rsidR="00855434" w:rsidRPr="00B07209">
              <w:rPr>
                <w:i/>
                <w:noProof/>
                <w:webHidden/>
                <w:sz w:val="28"/>
                <w:szCs w:val="28"/>
              </w:rPr>
            </w:r>
            <w:r w:rsidR="00855434" w:rsidRPr="00B07209">
              <w:rPr>
                <w:i/>
                <w:noProof/>
                <w:webHidden/>
                <w:sz w:val="28"/>
                <w:szCs w:val="28"/>
              </w:rPr>
              <w:fldChar w:fldCharType="separate"/>
            </w:r>
            <w:r w:rsidR="00B07209" w:rsidRPr="00B07209">
              <w:rPr>
                <w:i/>
                <w:noProof/>
                <w:webHidden/>
                <w:sz w:val="28"/>
                <w:szCs w:val="28"/>
              </w:rPr>
              <w:t>7</w:t>
            </w:r>
            <w:r w:rsidR="00855434" w:rsidRPr="00B07209">
              <w:rPr>
                <w:i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07209" w:rsidRPr="00B07209" w:rsidRDefault="00A17935" w:rsidP="00B07209">
          <w:pPr>
            <w:pStyle w:val="21"/>
            <w:tabs>
              <w:tab w:val="right" w:leader="dot" w:pos="9911"/>
            </w:tabs>
            <w:spacing w:line="360" w:lineRule="auto"/>
            <w:ind w:left="567"/>
            <w:rPr>
              <w:rFonts w:eastAsia="Times New Roman"/>
              <w:i/>
              <w:noProof/>
              <w:sz w:val="28"/>
              <w:szCs w:val="28"/>
            </w:rPr>
          </w:pPr>
          <w:hyperlink w:anchor="_Toc507427600" w:history="1">
            <w:r w:rsidR="00B07209" w:rsidRPr="00B07209">
              <w:rPr>
                <w:rStyle w:val="ab"/>
                <w:i/>
                <w:noProof/>
                <w:sz w:val="28"/>
                <w:szCs w:val="28"/>
              </w:rPr>
              <w:t>5.Требование охраны труда по окончании работ</w:t>
            </w:r>
            <w:r w:rsidR="00B07209" w:rsidRPr="00B07209">
              <w:rPr>
                <w:i/>
                <w:noProof/>
                <w:webHidden/>
                <w:sz w:val="28"/>
                <w:szCs w:val="28"/>
              </w:rPr>
              <w:tab/>
            </w:r>
            <w:r w:rsidR="00855434" w:rsidRPr="00B07209">
              <w:rPr>
                <w:i/>
                <w:noProof/>
                <w:webHidden/>
                <w:sz w:val="28"/>
                <w:szCs w:val="28"/>
              </w:rPr>
              <w:fldChar w:fldCharType="begin"/>
            </w:r>
            <w:r w:rsidR="00B07209" w:rsidRPr="00B07209">
              <w:rPr>
                <w:i/>
                <w:noProof/>
                <w:webHidden/>
                <w:sz w:val="28"/>
                <w:szCs w:val="28"/>
              </w:rPr>
              <w:instrText xml:space="preserve"> PAGEREF _Toc507427600 \h </w:instrText>
            </w:r>
            <w:r w:rsidR="00855434" w:rsidRPr="00B07209">
              <w:rPr>
                <w:i/>
                <w:noProof/>
                <w:webHidden/>
                <w:sz w:val="28"/>
                <w:szCs w:val="28"/>
              </w:rPr>
            </w:r>
            <w:r w:rsidR="00855434" w:rsidRPr="00B07209">
              <w:rPr>
                <w:i/>
                <w:noProof/>
                <w:webHidden/>
                <w:sz w:val="28"/>
                <w:szCs w:val="28"/>
              </w:rPr>
              <w:fldChar w:fldCharType="separate"/>
            </w:r>
            <w:r w:rsidR="00B07209" w:rsidRPr="00B07209">
              <w:rPr>
                <w:i/>
                <w:noProof/>
                <w:webHidden/>
                <w:sz w:val="28"/>
                <w:szCs w:val="28"/>
              </w:rPr>
              <w:t>8</w:t>
            </w:r>
            <w:r w:rsidR="00855434" w:rsidRPr="00B07209">
              <w:rPr>
                <w:i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07209" w:rsidRPr="00B07209" w:rsidRDefault="00A17935" w:rsidP="00B07209">
          <w:pPr>
            <w:pStyle w:val="11"/>
            <w:tabs>
              <w:tab w:val="right" w:leader="dot" w:pos="9911"/>
            </w:tabs>
            <w:spacing w:line="360" w:lineRule="auto"/>
            <w:rPr>
              <w:rFonts w:eastAsia="Times New Roman"/>
              <w:noProof/>
              <w:sz w:val="28"/>
              <w:szCs w:val="28"/>
            </w:rPr>
          </w:pPr>
          <w:hyperlink w:anchor="_Toc507427601" w:history="1">
            <w:r w:rsidR="00B07209" w:rsidRPr="00B07209">
              <w:rPr>
                <w:rStyle w:val="ab"/>
                <w:noProof/>
                <w:sz w:val="28"/>
                <w:szCs w:val="28"/>
              </w:rPr>
              <w:t>Инструкция по охране труда для экспертов</w:t>
            </w:r>
            <w:r w:rsidR="00B07209" w:rsidRPr="00B07209">
              <w:rPr>
                <w:noProof/>
                <w:webHidden/>
                <w:sz w:val="28"/>
                <w:szCs w:val="28"/>
              </w:rPr>
              <w:tab/>
            </w:r>
            <w:r w:rsidR="00855434" w:rsidRPr="00B07209">
              <w:rPr>
                <w:noProof/>
                <w:webHidden/>
                <w:sz w:val="28"/>
                <w:szCs w:val="28"/>
              </w:rPr>
              <w:fldChar w:fldCharType="begin"/>
            </w:r>
            <w:r w:rsidR="00B07209" w:rsidRPr="00B07209">
              <w:rPr>
                <w:noProof/>
                <w:webHidden/>
                <w:sz w:val="28"/>
                <w:szCs w:val="28"/>
              </w:rPr>
              <w:instrText xml:space="preserve"> PAGEREF _Toc507427601 \h </w:instrText>
            </w:r>
            <w:r w:rsidR="00855434" w:rsidRPr="00B07209">
              <w:rPr>
                <w:noProof/>
                <w:webHidden/>
                <w:sz w:val="28"/>
                <w:szCs w:val="28"/>
              </w:rPr>
            </w:r>
            <w:r w:rsidR="00855434" w:rsidRPr="00B07209">
              <w:rPr>
                <w:noProof/>
                <w:webHidden/>
                <w:sz w:val="28"/>
                <w:szCs w:val="28"/>
              </w:rPr>
              <w:fldChar w:fldCharType="separate"/>
            </w:r>
            <w:r w:rsidR="00B07209" w:rsidRPr="00B07209">
              <w:rPr>
                <w:noProof/>
                <w:webHidden/>
                <w:sz w:val="28"/>
                <w:szCs w:val="28"/>
              </w:rPr>
              <w:t>9</w:t>
            </w:r>
            <w:r w:rsidR="00855434" w:rsidRPr="00B07209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07209" w:rsidRPr="00B07209" w:rsidRDefault="00A17935" w:rsidP="00B07209">
          <w:pPr>
            <w:pStyle w:val="11"/>
            <w:tabs>
              <w:tab w:val="right" w:leader="dot" w:pos="9911"/>
            </w:tabs>
            <w:spacing w:line="360" w:lineRule="auto"/>
            <w:ind w:left="567"/>
            <w:rPr>
              <w:rFonts w:eastAsia="Times New Roman"/>
              <w:noProof/>
              <w:sz w:val="28"/>
              <w:szCs w:val="28"/>
            </w:rPr>
          </w:pPr>
          <w:hyperlink w:anchor="_Toc507427602" w:history="1">
            <w:r w:rsidR="00B07209" w:rsidRPr="00B07209">
              <w:rPr>
                <w:rStyle w:val="ab"/>
                <w:i/>
                <w:noProof/>
                <w:sz w:val="28"/>
                <w:szCs w:val="28"/>
              </w:rPr>
              <w:t>1.Общие требования охраны труда</w:t>
            </w:r>
            <w:r w:rsidR="00B07209" w:rsidRPr="00B07209">
              <w:rPr>
                <w:noProof/>
                <w:webHidden/>
                <w:sz w:val="28"/>
                <w:szCs w:val="28"/>
              </w:rPr>
              <w:tab/>
            </w:r>
            <w:r w:rsidR="00855434" w:rsidRPr="00B07209">
              <w:rPr>
                <w:noProof/>
                <w:webHidden/>
                <w:sz w:val="28"/>
                <w:szCs w:val="28"/>
              </w:rPr>
              <w:fldChar w:fldCharType="begin"/>
            </w:r>
            <w:r w:rsidR="00B07209" w:rsidRPr="00B07209">
              <w:rPr>
                <w:noProof/>
                <w:webHidden/>
                <w:sz w:val="28"/>
                <w:szCs w:val="28"/>
              </w:rPr>
              <w:instrText xml:space="preserve"> PAGEREF _Toc507427602 \h </w:instrText>
            </w:r>
            <w:r w:rsidR="00855434" w:rsidRPr="00B07209">
              <w:rPr>
                <w:noProof/>
                <w:webHidden/>
                <w:sz w:val="28"/>
                <w:szCs w:val="28"/>
              </w:rPr>
            </w:r>
            <w:r w:rsidR="00855434" w:rsidRPr="00B07209">
              <w:rPr>
                <w:noProof/>
                <w:webHidden/>
                <w:sz w:val="28"/>
                <w:szCs w:val="28"/>
              </w:rPr>
              <w:fldChar w:fldCharType="separate"/>
            </w:r>
            <w:r w:rsidR="00B07209" w:rsidRPr="00B07209">
              <w:rPr>
                <w:noProof/>
                <w:webHidden/>
                <w:sz w:val="28"/>
                <w:szCs w:val="28"/>
              </w:rPr>
              <w:t>9</w:t>
            </w:r>
            <w:r w:rsidR="00855434" w:rsidRPr="00B07209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07209" w:rsidRPr="00B07209" w:rsidRDefault="00A17935" w:rsidP="00B07209">
          <w:pPr>
            <w:pStyle w:val="11"/>
            <w:tabs>
              <w:tab w:val="right" w:leader="dot" w:pos="9911"/>
            </w:tabs>
            <w:spacing w:line="360" w:lineRule="auto"/>
            <w:ind w:left="567"/>
            <w:rPr>
              <w:rFonts w:eastAsia="Times New Roman"/>
              <w:noProof/>
              <w:sz w:val="28"/>
              <w:szCs w:val="28"/>
            </w:rPr>
          </w:pPr>
          <w:hyperlink w:anchor="_Toc507427603" w:history="1">
            <w:r w:rsidR="00B07209" w:rsidRPr="00B07209">
              <w:rPr>
                <w:rStyle w:val="ab"/>
                <w:i/>
                <w:noProof/>
                <w:sz w:val="28"/>
                <w:szCs w:val="28"/>
              </w:rPr>
              <w:t>2.Требования охраны труда перед началом работы</w:t>
            </w:r>
            <w:r w:rsidR="00B07209" w:rsidRPr="00B07209">
              <w:rPr>
                <w:noProof/>
                <w:webHidden/>
                <w:sz w:val="28"/>
                <w:szCs w:val="28"/>
              </w:rPr>
              <w:tab/>
            </w:r>
            <w:r w:rsidR="00855434" w:rsidRPr="00B07209">
              <w:rPr>
                <w:noProof/>
                <w:webHidden/>
                <w:sz w:val="28"/>
                <w:szCs w:val="28"/>
              </w:rPr>
              <w:fldChar w:fldCharType="begin"/>
            </w:r>
            <w:r w:rsidR="00B07209" w:rsidRPr="00B07209">
              <w:rPr>
                <w:noProof/>
                <w:webHidden/>
                <w:sz w:val="28"/>
                <w:szCs w:val="28"/>
              </w:rPr>
              <w:instrText xml:space="preserve"> PAGEREF _Toc507427603 \h </w:instrText>
            </w:r>
            <w:r w:rsidR="00855434" w:rsidRPr="00B07209">
              <w:rPr>
                <w:noProof/>
                <w:webHidden/>
                <w:sz w:val="28"/>
                <w:szCs w:val="28"/>
              </w:rPr>
            </w:r>
            <w:r w:rsidR="00855434" w:rsidRPr="00B07209">
              <w:rPr>
                <w:noProof/>
                <w:webHidden/>
                <w:sz w:val="28"/>
                <w:szCs w:val="28"/>
              </w:rPr>
              <w:fldChar w:fldCharType="separate"/>
            </w:r>
            <w:r w:rsidR="00B07209" w:rsidRPr="00B07209">
              <w:rPr>
                <w:noProof/>
                <w:webHidden/>
                <w:sz w:val="28"/>
                <w:szCs w:val="28"/>
              </w:rPr>
              <w:t>10</w:t>
            </w:r>
            <w:r w:rsidR="00855434" w:rsidRPr="00B07209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07209" w:rsidRPr="00B07209" w:rsidRDefault="00A17935" w:rsidP="00B07209">
          <w:pPr>
            <w:pStyle w:val="11"/>
            <w:tabs>
              <w:tab w:val="right" w:leader="dot" w:pos="9911"/>
            </w:tabs>
            <w:spacing w:line="360" w:lineRule="auto"/>
            <w:ind w:left="567"/>
            <w:rPr>
              <w:rFonts w:eastAsia="Times New Roman"/>
              <w:noProof/>
              <w:sz w:val="28"/>
              <w:szCs w:val="28"/>
            </w:rPr>
          </w:pPr>
          <w:hyperlink w:anchor="_Toc507427604" w:history="1">
            <w:r w:rsidR="00B07209" w:rsidRPr="00B07209">
              <w:rPr>
                <w:rStyle w:val="ab"/>
                <w:i/>
                <w:noProof/>
                <w:sz w:val="28"/>
                <w:szCs w:val="28"/>
              </w:rPr>
              <w:t>3.Требования охраны труда во время работы</w:t>
            </w:r>
            <w:r w:rsidR="00B07209" w:rsidRPr="00B07209">
              <w:rPr>
                <w:noProof/>
                <w:webHidden/>
                <w:sz w:val="28"/>
                <w:szCs w:val="28"/>
              </w:rPr>
              <w:tab/>
            </w:r>
            <w:r w:rsidR="00855434" w:rsidRPr="00B07209">
              <w:rPr>
                <w:noProof/>
                <w:webHidden/>
                <w:sz w:val="28"/>
                <w:szCs w:val="28"/>
              </w:rPr>
              <w:fldChar w:fldCharType="begin"/>
            </w:r>
            <w:r w:rsidR="00B07209" w:rsidRPr="00B07209">
              <w:rPr>
                <w:noProof/>
                <w:webHidden/>
                <w:sz w:val="28"/>
                <w:szCs w:val="28"/>
              </w:rPr>
              <w:instrText xml:space="preserve"> PAGEREF _Toc507427604 \h </w:instrText>
            </w:r>
            <w:r w:rsidR="00855434" w:rsidRPr="00B07209">
              <w:rPr>
                <w:noProof/>
                <w:webHidden/>
                <w:sz w:val="28"/>
                <w:szCs w:val="28"/>
              </w:rPr>
            </w:r>
            <w:r w:rsidR="00855434" w:rsidRPr="00B07209">
              <w:rPr>
                <w:noProof/>
                <w:webHidden/>
                <w:sz w:val="28"/>
                <w:szCs w:val="28"/>
              </w:rPr>
              <w:fldChar w:fldCharType="separate"/>
            </w:r>
            <w:r w:rsidR="00B07209" w:rsidRPr="00B07209">
              <w:rPr>
                <w:noProof/>
                <w:webHidden/>
                <w:sz w:val="28"/>
                <w:szCs w:val="28"/>
              </w:rPr>
              <w:t>11</w:t>
            </w:r>
            <w:r w:rsidR="00855434" w:rsidRPr="00B07209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07209" w:rsidRPr="00B07209" w:rsidRDefault="00A17935" w:rsidP="00B07209">
          <w:pPr>
            <w:pStyle w:val="11"/>
            <w:tabs>
              <w:tab w:val="right" w:leader="dot" w:pos="9911"/>
            </w:tabs>
            <w:spacing w:line="360" w:lineRule="auto"/>
            <w:ind w:left="567"/>
            <w:rPr>
              <w:rFonts w:eastAsia="Times New Roman"/>
              <w:noProof/>
              <w:sz w:val="28"/>
              <w:szCs w:val="28"/>
            </w:rPr>
          </w:pPr>
          <w:hyperlink w:anchor="_Toc507427605" w:history="1">
            <w:r w:rsidR="00B07209" w:rsidRPr="00B07209">
              <w:rPr>
                <w:rStyle w:val="ab"/>
                <w:i/>
                <w:noProof/>
                <w:sz w:val="28"/>
                <w:szCs w:val="28"/>
              </w:rPr>
              <w:t>4. Требования охраны труда в аварийных ситуациях</w:t>
            </w:r>
            <w:r w:rsidR="00B07209" w:rsidRPr="00B07209">
              <w:rPr>
                <w:noProof/>
                <w:webHidden/>
                <w:sz w:val="28"/>
                <w:szCs w:val="28"/>
              </w:rPr>
              <w:tab/>
            </w:r>
            <w:r w:rsidR="00855434" w:rsidRPr="00B07209">
              <w:rPr>
                <w:noProof/>
                <w:webHidden/>
                <w:sz w:val="28"/>
                <w:szCs w:val="28"/>
              </w:rPr>
              <w:fldChar w:fldCharType="begin"/>
            </w:r>
            <w:r w:rsidR="00B07209" w:rsidRPr="00B07209">
              <w:rPr>
                <w:noProof/>
                <w:webHidden/>
                <w:sz w:val="28"/>
                <w:szCs w:val="28"/>
              </w:rPr>
              <w:instrText xml:space="preserve"> PAGEREF _Toc507427605 \h </w:instrText>
            </w:r>
            <w:r w:rsidR="00855434" w:rsidRPr="00B07209">
              <w:rPr>
                <w:noProof/>
                <w:webHidden/>
                <w:sz w:val="28"/>
                <w:szCs w:val="28"/>
              </w:rPr>
            </w:r>
            <w:r w:rsidR="00855434" w:rsidRPr="00B07209">
              <w:rPr>
                <w:noProof/>
                <w:webHidden/>
                <w:sz w:val="28"/>
                <w:szCs w:val="28"/>
              </w:rPr>
              <w:fldChar w:fldCharType="separate"/>
            </w:r>
            <w:r w:rsidR="00B07209" w:rsidRPr="00B07209">
              <w:rPr>
                <w:noProof/>
                <w:webHidden/>
                <w:sz w:val="28"/>
                <w:szCs w:val="28"/>
              </w:rPr>
              <w:t>12</w:t>
            </w:r>
            <w:r w:rsidR="00855434" w:rsidRPr="00B07209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07209" w:rsidRPr="00B07209" w:rsidRDefault="00A17935" w:rsidP="00B07209">
          <w:pPr>
            <w:pStyle w:val="11"/>
            <w:tabs>
              <w:tab w:val="right" w:leader="dot" w:pos="9911"/>
            </w:tabs>
            <w:spacing w:line="360" w:lineRule="auto"/>
            <w:ind w:left="567"/>
            <w:rPr>
              <w:rFonts w:eastAsia="Times New Roman"/>
              <w:noProof/>
              <w:sz w:val="28"/>
              <w:szCs w:val="28"/>
            </w:rPr>
          </w:pPr>
          <w:hyperlink w:anchor="_Toc507427606" w:history="1">
            <w:r w:rsidR="00B07209" w:rsidRPr="00B07209">
              <w:rPr>
                <w:rStyle w:val="ab"/>
                <w:i/>
                <w:noProof/>
                <w:sz w:val="28"/>
                <w:szCs w:val="28"/>
              </w:rPr>
              <w:t>5.Требование охраны труда по окончании работ</w:t>
            </w:r>
            <w:r w:rsidR="00B07209" w:rsidRPr="00B07209">
              <w:rPr>
                <w:noProof/>
                <w:webHidden/>
                <w:sz w:val="28"/>
                <w:szCs w:val="28"/>
              </w:rPr>
              <w:tab/>
            </w:r>
            <w:r w:rsidR="00855434" w:rsidRPr="00B07209">
              <w:rPr>
                <w:noProof/>
                <w:webHidden/>
                <w:sz w:val="28"/>
                <w:szCs w:val="28"/>
              </w:rPr>
              <w:fldChar w:fldCharType="begin"/>
            </w:r>
            <w:r w:rsidR="00B07209" w:rsidRPr="00B07209">
              <w:rPr>
                <w:noProof/>
                <w:webHidden/>
                <w:sz w:val="28"/>
                <w:szCs w:val="28"/>
              </w:rPr>
              <w:instrText xml:space="preserve"> PAGEREF _Toc507427606 \h </w:instrText>
            </w:r>
            <w:r w:rsidR="00855434" w:rsidRPr="00B07209">
              <w:rPr>
                <w:noProof/>
                <w:webHidden/>
                <w:sz w:val="28"/>
                <w:szCs w:val="28"/>
              </w:rPr>
            </w:r>
            <w:r w:rsidR="00855434" w:rsidRPr="00B07209">
              <w:rPr>
                <w:noProof/>
                <w:webHidden/>
                <w:sz w:val="28"/>
                <w:szCs w:val="28"/>
              </w:rPr>
              <w:fldChar w:fldCharType="separate"/>
            </w:r>
            <w:r w:rsidR="00B07209" w:rsidRPr="00B07209">
              <w:rPr>
                <w:noProof/>
                <w:webHidden/>
                <w:sz w:val="28"/>
                <w:szCs w:val="28"/>
              </w:rPr>
              <w:t>13</w:t>
            </w:r>
            <w:r w:rsidR="00855434" w:rsidRPr="00B07209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07209" w:rsidRPr="00B07209" w:rsidRDefault="00855434" w:rsidP="00B07209">
          <w:pPr>
            <w:spacing w:after="0" w:line="360" w:lineRule="auto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  <w:p w:rsidR="00B07209" w:rsidRPr="00B07209" w:rsidRDefault="00B07209" w:rsidP="00B07209">
          <w:pPr>
            <w:spacing w:after="0" w:line="360" w:lineRule="auto"/>
            <w:rPr>
              <w:rFonts w:ascii="Times New Roman" w:hAnsi="Times New Roman" w:cs="Times New Roman"/>
              <w:sz w:val="28"/>
              <w:szCs w:val="28"/>
            </w:rPr>
          </w:pPr>
        </w:p>
        <w:p w:rsidR="00B07209" w:rsidRPr="00B07209" w:rsidRDefault="00B07209" w:rsidP="00B07209">
          <w:pPr>
            <w:pStyle w:val="1"/>
            <w:spacing w:before="0" w:line="360" w:lineRule="auto"/>
            <w:ind w:firstLine="709"/>
            <w:rPr>
              <w:rFonts w:ascii="Times New Roman" w:hAnsi="Times New Roman"/>
            </w:rPr>
          </w:pPr>
          <w:r w:rsidRPr="00B07209">
            <w:rPr>
              <w:rFonts w:ascii="Times New Roman" w:hAnsi="Times New Roman"/>
            </w:rPr>
            <w:br w:type="page"/>
          </w:r>
          <w:bookmarkStart w:id="1" w:name="_Toc507427594"/>
          <w:r w:rsidRPr="00B07209">
            <w:rPr>
              <w:rFonts w:ascii="Times New Roman" w:hAnsi="Times New Roman"/>
            </w:rPr>
            <w:lastRenderedPageBreak/>
            <w:t>Программа инструктажа по охране труда и технике безопасности</w:t>
          </w:r>
          <w:bookmarkEnd w:id="1"/>
        </w:p>
        <w:p w:rsidR="00B07209" w:rsidRPr="00B07209" w:rsidRDefault="00B07209" w:rsidP="00B07209">
          <w:pPr>
            <w:spacing w:after="0" w:line="360" w:lineRule="auto"/>
            <w:ind w:firstLine="709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>1. Общие сведения о месте проведения конкурса, расположение компетенции, время трансфера до места проживания, расположение транспорта для площадки, особенности питания участников и экспертов, месторасположение санитарно-бытовых помещений, питьевой воды, медицинского пункта, аптечки первой помощи, средств первичного пожаротушения.</w:t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>2. Время начала и окончания проведения конкурсных заданий, нахождение посторонних лиц на площадке.</w:t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>3. Контроль требований охраны труда участниками и экспертами. Штрафные баллы за нарушений требований охраны труда.</w:t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>4. Вредные и опасные факторы во время выполнения конкурсных заданий и нахождения на территории проведения конкурса.</w:t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>5. Общие обязанности участника и экспертов по охране труда, общие правила поведения во время выполнения конкурсных заданий и на территории.</w:t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>6. Основные требования санитарии и личной гигиены.</w:t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>7. Средства индивидуальной и коллективной защиты, необходимость их использования.</w:t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>8. Порядок действий при плохом самочувствии или получении травмы. Правила оказания первой помощи.</w:t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>9. Действия при возникновении чрезвычайной ситуации, ознакомление со схемой эвакуации и пожарными выходами.</w:t>
          </w:r>
        </w:p>
        <w:p w:rsidR="00B07209" w:rsidRPr="00B07209" w:rsidRDefault="00B07209" w:rsidP="00B07209">
          <w:pPr>
            <w:spacing w:after="0" w:line="360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B07209" w:rsidRPr="00B07209" w:rsidRDefault="00B07209" w:rsidP="00B07209">
          <w:pPr>
            <w:pStyle w:val="1"/>
            <w:spacing w:before="0" w:line="360" w:lineRule="auto"/>
            <w:ind w:firstLine="709"/>
            <w:rPr>
              <w:rFonts w:ascii="Times New Roman" w:hAnsi="Times New Roman"/>
            </w:rPr>
          </w:pPr>
          <w:r w:rsidRPr="00B07209">
            <w:rPr>
              <w:rFonts w:ascii="Times New Roman" w:hAnsi="Times New Roman"/>
            </w:rPr>
            <w:br w:type="page"/>
          </w:r>
          <w:bookmarkStart w:id="2" w:name="_Toc507427595"/>
          <w:r w:rsidRPr="00B07209">
            <w:rPr>
              <w:rFonts w:ascii="Times New Roman" w:hAnsi="Times New Roman"/>
            </w:rPr>
            <w:lastRenderedPageBreak/>
            <w:t xml:space="preserve">Инструкция по охране труда для участников </w:t>
          </w:r>
          <w:bookmarkEnd w:id="2"/>
        </w:p>
        <w:p w:rsidR="00B07209" w:rsidRPr="00B07209" w:rsidRDefault="00B07209" w:rsidP="00B07209">
          <w:pPr>
            <w:spacing w:after="0" w:line="360" w:lineRule="auto"/>
            <w:ind w:firstLine="709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B07209" w:rsidRPr="00B07209" w:rsidRDefault="00B07209" w:rsidP="00B07209">
          <w:pPr>
            <w:pStyle w:val="2"/>
            <w:spacing w:before="0" w:after="0" w:line="360" w:lineRule="auto"/>
            <w:ind w:firstLine="709"/>
            <w:rPr>
              <w:rFonts w:ascii="Times New Roman" w:hAnsi="Times New Roman"/>
            </w:rPr>
          </w:pPr>
          <w:bookmarkStart w:id="3" w:name="_Toc507427596"/>
          <w:r w:rsidRPr="00B07209">
            <w:rPr>
              <w:rFonts w:ascii="Times New Roman" w:hAnsi="Times New Roman"/>
            </w:rPr>
            <w:t>1.Общие требования охраны труда</w:t>
          </w:r>
          <w:bookmarkEnd w:id="3"/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b/>
              <w:sz w:val="28"/>
              <w:szCs w:val="28"/>
            </w:rPr>
            <w:t>Для участников от 14 до 18 лет</w:t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>1.1. К участию в конкурсе, под непосредственным руководством Компетенции «Управление железнодорожным транспортом» по стандартам «WorldSkills» допускаются участники в возрасте от 14 до 18 лет:</w:t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>- прошедшие инструктаж по охране труда по «Программе инструктажа по охране труда и технике безопасности»;</w:t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>- ознакомленные с инструкцией по охране труда;</w:t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>- имеющие необходимые навыки по эксплуатации инструмента, приспособлений совместной работы на оборудовании;</w:t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>- не имеющие противопоказаний к выполнению конкурсных заданий по состоянию здоровья.</w:t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b/>
              <w:sz w:val="28"/>
              <w:szCs w:val="28"/>
            </w:rPr>
            <w:t>Для участников старше 18 лет</w:t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>1.1. К самостоятельному выполнению конкурсных заданий в Компетенции «Управление железнодорожным транспортом»» по стандартам «WorldSkills» допускаются участники не моложе 18 лет</w:t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>- прошедшие инструктаж по охране труда по «Программе инструктажа по охране труда и технике безопасности»;</w:t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>- ознакомленные с инструкцией по охране труда;</w:t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>- имеющие необходимые навыки по эксплуатации инструмента, приспособлений совместной работы на оборудовании;</w:t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>- не имеющие противопоказаний к выполнению конкурсных заданий по состоянию здоровья.</w:t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lastRenderedPageBreak/>
            <w:t>1.2. В процессе выполнения конкурсных заданий и нахождения на территории и в помещениях места проведения конкурса, участник обязан четко соблюдать:</w:t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 xml:space="preserve">- инструкции по охране труда и технике безопасности; </w:t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>- не заходить за ограждения и в технические помещения;</w:t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>- соблюдать личную гигиену;</w:t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>- принимать пищу в строго отведенных местах;</w:t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>- самостоятельно использовать инструмент и оборудование разрешенное к выполнению конкурсного задания;</w:t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>1.3. Участник для выполнения конкурсного задания использует инструмент:</w:t>
          </w:r>
        </w:p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3768"/>
            <w:gridCol w:w="5803"/>
          </w:tblGrid>
          <w:tr w:rsidR="00B07209" w:rsidRPr="00B07209" w:rsidTr="000D4C3D">
            <w:tc>
              <w:tcPr>
                <w:tcW w:w="10137" w:type="dxa"/>
                <w:gridSpan w:val="2"/>
                <w:shd w:val="clear" w:color="auto" w:fill="auto"/>
              </w:tcPr>
              <w:p w:rsidR="00B07209" w:rsidRPr="00B07209" w:rsidRDefault="00B07209" w:rsidP="00B07209">
                <w:pPr>
                  <w:spacing w:after="0" w:line="36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8"/>
                    <w:szCs w:val="28"/>
                  </w:rPr>
                </w:pPr>
                <w:r w:rsidRPr="00B07209">
                  <w:rPr>
                    <w:rFonts w:ascii="Times New Roman" w:eastAsia="Times New Roman" w:hAnsi="Times New Roman" w:cs="Times New Roman"/>
                    <w:b/>
                    <w:sz w:val="28"/>
                    <w:szCs w:val="28"/>
                  </w:rPr>
                  <w:t>Наименование инструмента</w:t>
                </w:r>
              </w:p>
            </w:tc>
          </w:tr>
          <w:tr w:rsidR="00B07209" w:rsidRPr="00B07209" w:rsidTr="000D4C3D">
            <w:tc>
              <w:tcPr>
                <w:tcW w:w="3936" w:type="dxa"/>
                <w:shd w:val="clear" w:color="auto" w:fill="auto"/>
              </w:tcPr>
              <w:p w:rsidR="00B07209" w:rsidRPr="00B07209" w:rsidRDefault="00B07209" w:rsidP="00B07209">
                <w:pPr>
                  <w:spacing w:after="0" w:line="36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8"/>
                    <w:szCs w:val="28"/>
                  </w:rPr>
                </w:pPr>
                <w:r w:rsidRPr="00B07209">
                  <w:rPr>
                    <w:rFonts w:ascii="Times New Roman" w:eastAsia="Times New Roman" w:hAnsi="Times New Roman" w:cs="Times New Roman"/>
                    <w:b/>
                    <w:sz w:val="28"/>
                    <w:szCs w:val="28"/>
                  </w:rPr>
                  <w:t>использует самостоятельно</w:t>
                </w:r>
              </w:p>
            </w:tc>
            <w:tc>
              <w:tcPr>
                <w:tcW w:w="6201" w:type="dxa"/>
                <w:shd w:val="clear" w:color="auto" w:fill="auto"/>
              </w:tcPr>
              <w:p w:rsidR="00B07209" w:rsidRPr="00B07209" w:rsidRDefault="00B07209" w:rsidP="00B07209">
                <w:pPr>
                  <w:spacing w:after="0" w:line="36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8"/>
                    <w:szCs w:val="28"/>
                  </w:rPr>
                </w:pPr>
                <w:r w:rsidRPr="00B07209">
                  <w:rPr>
                    <w:rFonts w:ascii="Times New Roman" w:eastAsia="Times New Roman" w:hAnsi="Times New Roman" w:cs="Times New Roman"/>
                    <w:b/>
                    <w:sz w:val="28"/>
                    <w:szCs w:val="28"/>
                  </w:rPr>
                  <w:t>использует под наблюдением эксперта или назначенного ответственного лица старше 18 лет:</w:t>
                </w:r>
              </w:p>
            </w:tc>
          </w:tr>
          <w:tr w:rsidR="00B07209" w:rsidRPr="00B07209" w:rsidTr="000D4C3D">
            <w:tc>
              <w:tcPr>
                <w:tcW w:w="3936" w:type="dxa"/>
                <w:shd w:val="clear" w:color="auto" w:fill="auto"/>
              </w:tcPr>
              <w:p w:rsidR="00B07209" w:rsidRPr="00B07209" w:rsidRDefault="00B07209" w:rsidP="00B07209">
                <w:pPr>
                  <w:spacing w:after="0" w:line="360" w:lineRule="auto"/>
                  <w:jc w:val="both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</w:p>
            </w:tc>
            <w:tc>
              <w:tcPr>
                <w:tcW w:w="6201" w:type="dxa"/>
                <w:shd w:val="clear" w:color="auto" w:fill="auto"/>
              </w:tcPr>
              <w:p w:rsidR="00B07209" w:rsidRPr="00B07209" w:rsidRDefault="00B07209" w:rsidP="00B07209">
                <w:pPr>
                  <w:spacing w:after="0" w:line="360" w:lineRule="auto"/>
                  <w:jc w:val="both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 w:rsidRPr="00B07209"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>Измерительный инструмент:</w:t>
                </w:r>
                <w:r w:rsidRPr="00B07209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 </w:t>
                </w:r>
                <w:r w:rsidRPr="00B07209"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>шаблон 940,</w:t>
                </w:r>
                <w:r w:rsidR="001A1CB3"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 xml:space="preserve"> </w:t>
                </w:r>
                <w:r w:rsidRPr="00B07209">
                  <w:rPr>
                    <w:rFonts w:ascii="Times New Roman" w:hAnsi="Times New Roman" w:cs="Times New Roman"/>
                    <w:sz w:val="28"/>
                    <w:szCs w:val="28"/>
                  </w:rPr>
                  <w:t>шаблон УТ, шаблон УРТ, абсолютный шаблон</w:t>
                </w:r>
              </w:p>
            </w:tc>
          </w:tr>
          <w:tr w:rsidR="00B07209" w:rsidRPr="00B07209" w:rsidTr="000D4C3D">
            <w:tc>
              <w:tcPr>
                <w:tcW w:w="3936" w:type="dxa"/>
                <w:shd w:val="clear" w:color="auto" w:fill="auto"/>
              </w:tcPr>
              <w:p w:rsidR="00B07209" w:rsidRPr="00B07209" w:rsidRDefault="00B07209" w:rsidP="00B07209">
                <w:pPr>
                  <w:spacing w:after="0" w:line="360" w:lineRule="auto"/>
                  <w:jc w:val="both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</w:p>
            </w:tc>
            <w:tc>
              <w:tcPr>
                <w:tcW w:w="6201" w:type="dxa"/>
                <w:shd w:val="clear" w:color="auto" w:fill="auto"/>
              </w:tcPr>
              <w:p w:rsidR="00B07209" w:rsidRPr="00B07209" w:rsidRDefault="00B07209" w:rsidP="00B07209">
                <w:pPr>
                  <w:spacing w:after="0" w:line="360" w:lineRule="auto"/>
                  <w:jc w:val="both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 w:rsidRPr="00B07209"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>Ключ гаечный 17х19</w:t>
                </w:r>
              </w:p>
            </w:tc>
          </w:tr>
          <w:tr w:rsidR="00B07209" w:rsidRPr="00B07209" w:rsidTr="000D4C3D">
            <w:tc>
              <w:tcPr>
                <w:tcW w:w="3936" w:type="dxa"/>
                <w:shd w:val="clear" w:color="auto" w:fill="auto"/>
              </w:tcPr>
              <w:p w:rsidR="00B07209" w:rsidRPr="00B07209" w:rsidRDefault="00B07209" w:rsidP="00B07209">
                <w:pPr>
                  <w:spacing w:after="0" w:line="360" w:lineRule="auto"/>
                  <w:jc w:val="both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</w:p>
            </w:tc>
            <w:tc>
              <w:tcPr>
                <w:tcW w:w="6201" w:type="dxa"/>
                <w:shd w:val="clear" w:color="auto" w:fill="auto"/>
              </w:tcPr>
              <w:p w:rsidR="00B07209" w:rsidRPr="00B07209" w:rsidRDefault="00B07209" w:rsidP="00B07209">
                <w:pPr>
                  <w:spacing w:after="0" w:line="360" w:lineRule="auto"/>
                  <w:jc w:val="both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</w:p>
            </w:tc>
          </w:tr>
          <w:tr w:rsidR="00B07209" w:rsidRPr="00B07209" w:rsidTr="000D4C3D">
            <w:tc>
              <w:tcPr>
                <w:tcW w:w="3936" w:type="dxa"/>
                <w:shd w:val="clear" w:color="auto" w:fill="auto"/>
              </w:tcPr>
              <w:p w:rsidR="00B07209" w:rsidRPr="00B07209" w:rsidRDefault="00B07209" w:rsidP="00B07209">
                <w:pPr>
                  <w:spacing w:after="0" w:line="360" w:lineRule="auto"/>
                  <w:jc w:val="both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</w:p>
            </w:tc>
            <w:tc>
              <w:tcPr>
                <w:tcW w:w="6201" w:type="dxa"/>
                <w:shd w:val="clear" w:color="auto" w:fill="auto"/>
              </w:tcPr>
              <w:p w:rsidR="00B07209" w:rsidRPr="00B07209" w:rsidRDefault="00B07209" w:rsidP="00B07209">
                <w:pPr>
                  <w:spacing w:after="0" w:line="360" w:lineRule="auto"/>
                  <w:jc w:val="both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</w:p>
            </w:tc>
          </w:tr>
        </w:tbl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>1.4. Участник для выполнения конкурсного задания использует оборудование:</w:t>
          </w:r>
        </w:p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3758"/>
            <w:gridCol w:w="5813"/>
          </w:tblGrid>
          <w:tr w:rsidR="00B07209" w:rsidRPr="00B07209" w:rsidTr="000D4C3D">
            <w:tc>
              <w:tcPr>
                <w:tcW w:w="10137" w:type="dxa"/>
                <w:gridSpan w:val="2"/>
                <w:shd w:val="clear" w:color="auto" w:fill="auto"/>
              </w:tcPr>
              <w:p w:rsidR="00B07209" w:rsidRPr="00B07209" w:rsidRDefault="00B07209" w:rsidP="00B07209">
                <w:pPr>
                  <w:spacing w:after="0" w:line="36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8"/>
                    <w:szCs w:val="28"/>
                  </w:rPr>
                </w:pPr>
                <w:r w:rsidRPr="00B07209">
                  <w:rPr>
                    <w:rFonts w:ascii="Times New Roman" w:eastAsia="Times New Roman" w:hAnsi="Times New Roman" w:cs="Times New Roman"/>
                    <w:b/>
                    <w:sz w:val="28"/>
                    <w:szCs w:val="28"/>
                  </w:rPr>
                  <w:t>Наименование оборудования</w:t>
                </w:r>
              </w:p>
            </w:tc>
          </w:tr>
          <w:tr w:rsidR="00B07209" w:rsidRPr="00B07209" w:rsidTr="000D4C3D">
            <w:tc>
              <w:tcPr>
                <w:tcW w:w="3936" w:type="dxa"/>
                <w:shd w:val="clear" w:color="auto" w:fill="auto"/>
              </w:tcPr>
              <w:p w:rsidR="00B07209" w:rsidRPr="00B07209" w:rsidRDefault="00B07209" w:rsidP="00B07209">
                <w:pPr>
                  <w:spacing w:after="0" w:line="36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8"/>
                    <w:szCs w:val="28"/>
                  </w:rPr>
                </w:pPr>
                <w:r w:rsidRPr="00B07209">
                  <w:rPr>
                    <w:rFonts w:ascii="Times New Roman" w:eastAsia="Times New Roman" w:hAnsi="Times New Roman" w:cs="Times New Roman"/>
                    <w:b/>
                    <w:sz w:val="28"/>
                    <w:szCs w:val="28"/>
                  </w:rPr>
                  <w:t>использует самостоятельно</w:t>
                </w:r>
              </w:p>
            </w:tc>
            <w:tc>
              <w:tcPr>
                <w:tcW w:w="6201" w:type="dxa"/>
                <w:shd w:val="clear" w:color="auto" w:fill="auto"/>
              </w:tcPr>
              <w:p w:rsidR="00B07209" w:rsidRPr="00B07209" w:rsidRDefault="00B07209" w:rsidP="00B07209">
                <w:pPr>
                  <w:spacing w:after="0" w:line="36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8"/>
                    <w:szCs w:val="28"/>
                  </w:rPr>
                </w:pPr>
                <w:r w:rsidRPr="00B07209">
                  <w:rPr>
                    <w:rFonts w:ascii="Times New Roman" w:eastAsia="Times New Roman" w:hAnsi="Times New Roman" w:cs="Times New Roman"/>
                    <w:b/>
                    <w:sz w:val="28"/>
                    <w:szCs w:val="28"/>
                  </w:rPr>
                  <w:t>выполняет конкурсное задание совместно с экспертом или назначенным лицом старше 18 лет:</w:t>
                </w:r>
              </w:p>
            </w:tc>
          </w:tr>
          <w:tr w:rsidR="00B07209" w:rsidRPr="00B07209" w:rsidTr="000D4C3D">
            <w:tc>
              <w:tcPr>
                <w:tcW w:w="3936" w:type="dxa"/>
                <w:shd w:val="clear" w:color="auto" w:fill="auto"/>
              </w:tcPr>
              <w:p w:rsidR="00B07209" w:rsidRPr="00B07209" w:rsidRDefault="00B07209" w:rsidP="00B07209">
                <w:pPr>
                  <w:spacing w:after="0" w:line="360" w:lineRule="auto"/>
                  <w:jc w:val="both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</w:p>
            </w:tc>
            <w:tc>
              <w:tcPr>
                <w:tcW w:w="6201" w:type="dxa"/>
                <w:shd w:val="clear" w:color="auto" w:fill="auto"/>
                <w:vAlign w:val="bottom"/>
              </w:tcPr>
              <w:p w:rsidR="00B07209" w:rsidRPr="00B07209" w:rsidRDefault="00B07209" w:rsidP="002C7B4A">
                <w:pPr>
                  <w:spacing w:after="0" w:line="360" w:lineRule="auto"/>
                  <w:rPr>
                    <w:rFonts w:ascii="Times New Roman" w:hAnsi="Times New Roman" w:cs="Times New Roman"/>
                    <w:color w:val="000000"/>
                    <w:sz w:val="28"/>
                    <w:szCs w:val="28"/>
                  </w:rPr>
                </w:pPr>
                <w:r w:rsidRPr="00B07209">
                  <w:rPr>
                    <w:rFonts w:ascii="Times New Roman" w:hAnsi="Times New Roman" w:cs="Times New Roman"/>
                    <w:color w:val="000000"/>
                    <w:sz w:val="28"/>
                    <w:szCs w:val="28"/>
                  </w:rPr>
                  <w:t xml:space="preserve">Тренажерный комплекс </w:t>
                </w:r>
                <w:r w:rsidR="002C7B4A">
                  <w:rPr>
                    <w:rFonts w:ascii="Times New Roman" w:hAnsi="Times New Roman" w:cs="Times New Roman"/>
                    <w:color w:val="000000"/>
                    <w:sz w:val="28"/>
                    <w:szCs w:val="28"/>
                  </w:rPr>
                  <w:t>2ЭС5К</w:t>
                </w:r>
              </w:p>
            </w:tc>
          </w:tr>
          <w:tr w:rsidR="00B07209" w:rsidRPr="00B07209" w:rsidTr="000D4C3D">
            <w:tc>
              <w:tcPr>
                <w:tcW w:w="3936" w:type="dxa"/>
                <w:shd w:val="clear" w:color="auto" w:fill="auto"/>
              </w:tcPr>
              <w:p w:rsidR="00B07209" w:rsidRPr="00B07209" w:rsidRDefault="00B07209" w:rsidP="00B07209">
                <w:pPr>
                  <w:spacing w:after="0" w:line="360" w:lineRule="auto"/>
                  <w:jc w:val="both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</w:p>
            </w:tc>
            <w:tc>
              <w:tcPr>
                <w:tcW w:w="6201" w:type="dxa"/>
                <w:shd w:val="clear" w:color="auto" w:fill="auto"/>
                <w:vAlign w:val="bottom"/>
              </w:tcPr>
              <w:p w:rsidR="00B07209" w:rsidRPr="00B07209" w:rsidRDefault="00B07209" w:rsidP="00B07209">
                <w:pPr>
                  <w:spacing w:after="0" w:line="360" w:lineRule="auto"/>
                  <w:rPr>
                    <w:rFonts w:ascii="Times New Roman" w:hAnsi="Times New Roman" w:cs="Times New Roman"/>
                    <w:color w:val="000000"/>
                    <w:sz w:val="28"/>
                    <w:szCs w:val="28"/>
                  </w:rPr>
                </w:pPr>
                <w:r w:rsidRPr="00B07209">
                  <w:rPr>
                    <w:rFonts w:ascii="Times New Roman" w:hAnsi="Times New Roman" w:cs="Times New Roman"/>
                    <w:color w:val="000000"/>
                    <w:sz w:val="28"/>
                    <w:szCs w:val="28"/>
                  </w:rPr>
                  <w:t>Стенд для изучения работы приборов управления автотормозами железнодорожного п</w:t>
                </w:r>
                <w:r w:rsidR="002C7B4A">
                  <w:rPr>
                    <w:rFonts w:ascii="Times New Roman" w:hAnsi="Times New Roman" w:cs="Times New Roman"/>
                    <w:color w:val="000000"/>
                    <w:sz w:val="28"/>
                    <w:szCs w:val="28"/>
                  </w:rPr>
                  <w:t>одвижного состава (кран 395</w:t>
                </w:r>
                <w:r w:rsidRPr="00B07209">
                  <w:rPr>
                    <w:rFonts w:ascii="Times New Roman" w:hAnsi="Times New Roman" w:cs="Times New Roman"/>
                    <w:color w:val="000000"/>
                    <w:sz w:val="28"/>
                    <w:szCs w:val="28"/>
                  </w:rPr>
                  <w:t>)</w:t>
                </w:r>
              </w:p>
            </w:tc>
          </w:tr>
          <w:tr w:rsidR="00B07209" w:rsidRPr="00B07209" w:rsidTr="000D4C3D">
            <w:tc>
              <w:tcPr>
                <w:tcW w:w="3936" w:type="dxa"/>
                <w:shd w:val="clear" w:color="auto" w:fill="auto"/>
              </w:tcPr>
              <w:p w:rsidR="00B07209" w:rsidRPr="00B07209" w:rsidRDefault="00B07209" w:rsidP="00B07209">
                <w:pPr>
                  <w:spacing w:after="0" w:line="360" w:lineRule="auto"/>
                  <w:jc w:val="both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</w:p>
            </w:tc>
            <w:tc>
              <w:tcPr>
                <w:tcW w:w="6201" w:type="dxa"/>
                <w:shd w:val="clear" w:color="auto" w:fill="auto"/>
                <w:vAlign w:val="bottom"/>
              </w:tcPr>
              <w:p w:rsidR="00B07209" w:rsidRPr="00B07209" w:rsidRDefault="00B07209" w:rsidP="00B07209">
                <w:pPr>
                  <w:spacing w:after="0" w:line="360" w:lineRule="auto"/>
                  <w:rPr>
                    <w:rFonts w:ascii="Times New Roman" w:hAnsi="Times New Roman" w:cs="Times New Roman"/>
                    <w:color w:val="000000"/>
                    <w:sz w:val="28"/>
                    <w:szCs w:val="28"/>
                  </w:rPr>
                </w:pPr>
                <w:r w:rsidRPr="00B07209">
                  <w:rPr>
                    <w:rFonts w:ascii="Times New Roman" w:hAnsi="Times New Roman" w:cs="Times New Roman"/>
                    <w:color w:val="000000"/>
                    <w:sz w:val="28"/>
                    <w:szCs w:val="28"/>
                  </w:rPr>
                  <w:t>Колесная пара</w:t>
                </w:r>
              </w:p>
            </w:tc>
          </w:tr>
          <w:tr w:rsidR="00B07209" w:rsidRPr="00B07209" w:rsidTr="000D4C3D">
            <w:tc>
              <w:tcPr>
                <w:tcW w:w="3936" w:type="dxa"/>
                <w:shd w:val="clear" w:color="auto" w:fill="auto"/>
              </w:tcPr>
              <w:p w:rsidR="00B07209" w:rsidRPr="00B07209" w:rsidRDefault="00B07209" w:rsidP="00B07209">
                <w:pPr>
                  <w:spacing w:after="0" w:line="360" w:lineRule="auto"/>
                  <w:jc w:val="both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</w:p>
            </w:tc>
            <w:tc>
              <w:tcPr>
                <w:tcW w:w="6201" w:type="dxa"/>
                <w:shd w:val="clear" w:color="auto" w:fill="auto"/>
                <w:vAlign w:val="bottom"/>
              </w:tcPr>
              <w:p w:rsidR="00B07209" w:rsidRPr="00B07209" w:rsidRDefault="00B07209" w:rsidP="00B07209">
                <w:pPr>
                  <w:spacing w:after="0" w:line="360" w:lineRule="auto"/>
                  <w:rPr>
                    <w:rFonts w:ascii="Times New Roman" w:hAnsi="Times New Roman" w:cs="Times New Roman"/>
                    <w:color w:val="000000"/>
                    <w:sz w:val="28"/>
                    <w:szCs w:val="28"/>
                  </w:rPr>
                </w:pPr>
                <w:r w:rsidRPr="00B07209">
                  <w:rPr>
                    <w:rFonts w:ascii="Times New Roman" w:hAnsi="Times New Roman" w:cs="Times New Roman"/>
                    <w:color w:val="000000"/>
                    <w:sz w:val="28"/>
                    <w:szCs w:val="28"/>
                  </w:rPr>
                  <w:t>Компьютер</w:t>
                </w:r>
              </w:p>
            </w:tc>
          </w:tr>
          <w:tr w:rsidR="00B07209" w:rsidRPr="00B07209" w:rsidTr="000D4C3D">
            <w:tc>
              <w:tcPr>
                <w:tcW w:w="3936" w:type="dxa"/>
                <w:shd w:val="clear" w:color="auto" w:fill="auto"/>
              </w:tcPr>
              <w:p w:rsidR="00B07209" w:rsidRPr="00B07209" w:rsidRDefault="00B07209" w:rsidP="00B07209">
                <w:pPr>
                  <w:spacing w:after="0" w:line="360" w:lineRule="auto"/>
                  <w:jc w:val="both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</w:p>
            </w:tc>
            <w:tc>
              <w:tcPr>
                <w:tcW w:w="6201" w:type="dxa"/>
                <w:shd w:val="clear" w:color="auto" w:fill="auto"/>
              </w:tcPr>
              <w:p w:rsidR="00B07209" w:rsidRPr="00B07209" w:rsidRDefault="00B07209" w:rsidP="00B07209">
                <w:pPr>
                  <w:spacing w:after="0" w:line="360" w:lineRule="auto"/>
                  <w:jc w:val="both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 w:rsidRPr="00B07209"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>Автосцепное устройство СА-3</w:t>
                </w:r>
              </w:p>
            </w:tc>
          </w:tr>
          <w:tr w:rsidR="00B07209" w:rsidRPr="00B07209" w:rsidTr="000D4C3D">
            <w:tc>
              <w:tcPr>
                <w:tcW w:w="3936" w:type="dxa"/>
                <w:shd w:val="clear" w:color="auto" w:fill="auto"/>
              </w:tcPr>
              <w:p w:rsidR="00B07209" w:rsidRPr="00B07209" w:rsidRDefault="00B07209" w:rsidP="00B07209">
                <w:pPr>
                  <w:spacing w:after="0" w:line="360" w:lineRule="auto"/>
                  <w:jc w:val="both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</w:p>
            </w:tc>
            <w:tc>
              <w:tcPr>
                <w:tcW w:w="6201" w:type="dxa"/>
                <w:shd w:val="clear" w:color="auto" w:fill="auto"/>
              </w:tcPr>
              <w:p w:rsidR="00B07209" w:rsidRPr="00B07209" w:rsidRDefault="00B07209" w:rsidP="00B07209">
                <w:pPr>
                  <w:spacing w:after="0" w:line="360" w:lineRule="auto"/>
                  <w:jc w:val="both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 w:rsidRPr="00B07209"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>Манекен - тренажер "Гоша"</w:t>
                </w:r>
              </w:p>
            </w:tc>
          </w:tr>
          <w:tr w:rsidR="00B07209" w:rsidRPr="00B07209" w:rsidTr="000D4C3D">
            <w:tc>
              <w:tcPr>
                <w:tcW w:w="3936" w:type="dxa"/>
                <w:shd w:val="clear" w:color="auto" w:fill="auto"/>
              </w:tcPr>
              <w:p w:rsidR="00B07209" w:rsidRPr="00B07209" w:rsidRDefault="00B07209" w:rsidP="00B07209">
                <w:pPr>
                  <w:spacing w:after="0" w:line="360" w:lineRule="auto"/>
                  <w:jc w:val="both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</w:p>
            </w:tc>
            <w:tc>
              <w:tcPr>
                <w:tcW w:w="6201" w:type="dxa"/>
                <w:shd w:val="clear" w:color="auto" w:fill="auto"/>
              </w:tcPr>
              <w:p w:rsidR="00B07209" w:rsidRPr="00B07209" w:rsidRDefault="00B07209" w:rsidP="00B07209">
                <w:pPr>
                  <w:spacing w:after="0" w:line="360" w:lineRule="auto"/>
                  <w:jc w:val="both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 w:rsidRPr="00B07209"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>Кран машиниста усл.394 (395)</w:t>
                </w:r>
              </w:p>
            </w:tc>
          </w:tr>
        </w:tbl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>1.5. При выполнении конкурсного задания на участника могут воздействовать следующие вредные и (или) опасные факторы:</w:t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>Физические:</w:t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>-повышенный уровень шума и вибрации;</w:t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>-повышенное значение напряжения в электрической цепи.</w:t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>Психологические:</w:t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>-чрезмерное напряжение внимания, усиленная нагрузка на зрение</w:t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>-физические перегрузки;</w:t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>-повышенная ответственность;</w:t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>1.6. Применяемые во время выполнения конкурсного задания средства индивидуальной защиты:</w:t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>- халат;</w:t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>- перчатки</w:t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>1.7. Знаки безопасности, используемые на рабочем месте, для обозначения присутствующих опасностей:</w:t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 xml:space="preserve"> знак 380 </w:t>
          </w:r>
          <w:r w:rsidRPr="00B07209">
            <w:rPr>
              <w:rFonts w:ascii="Times New Roman" w:hAnsi="Times New Roman" w:cs="Times New Roman"/>
              <w:sz w:val="28"/>
              <w:szCs w:val="28"/>
              <w:lang w:val="en-US"/>
            </w:rPr>
            <w:t>V</w:t>
          </w:r>
          <w:r w:rsidRPr="00B07209">
            <w:rPr>
              <w:rFonts w:ascii="Times New Roman" w:hAnsi="Times New Roman" w:cs="Times New Roman"/>
              <w:sz w:val="28"/>
              <w:szCs w:val="28"/>
            </w:rPr>
            <w:t xml:space="preserve"> (высокое напряжение)                 </w:t>
          </w:r>
          <w:r w:rsidRPr="00B07209"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  <w:drawing>
              <wp:inline distT="0" distB="0" distL="0" distR="0">
                <wp:extent cx="901065" cy="483235"/>
                <wp:effectExtent l="19050" t="0" r="0" b="0"/>
                <wp:docPr id="21" name="Рисунок 1" descr="Знак 2.1.25. «Напряжение 380/220 В»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Знак 2.1.25. «Напряжение 380/220 В»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1065" cy="4832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B07209" w:rsidRPr="00B07209" w:rsidRDefault="00B07209" w:rsidP="00B07209">
          <w:pPr>
            <w:spacing w:after="0" w:line="36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lastRenderedPageBreak/>
            <w:t xml:space="preserve">             </w:t>
          </w:r>
          <w:r w:rsidRPr="00B07209">
            <w:rPr>
              <w:rFonts w:ascii="Times New Roman" w:hAnsi="Times New Roman" w:cs="Times New Roman"/>
              <w:color w:val="000000"/>
              <w:sz w:val="28"/>
              <w:szCs w:val="28"/>
              <w:u w:val="single"/>
            </w:rPr>
            <w:t xml:space="preserve">Огнетушитель        </w:t>
          </w:r>
          <w:r w:rsidRPr="00B07209">
            <w:rPr>
              <w:rFonts w:ascii="Times New Roman" w:hAnsi="Times New Roman" w:cs="Times New Roman"/>
              <w:sz w:val="28"/>
              <w:szCs w:val="28"/>
            </w:rPr>
            <w:t xml:space="preserve">                                              </w:t>
          </w:r>
          <w:r w:rsidRPr="00B07209"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  <w:drawing>
              <wp:inline distT="0" distB="0" distL="0" distR="0">
                <wp:extent cx="443865" cy="443865"/>
                <wp:effectExtent l="19050" t="0" r="0" b="0"/>
                <wp:docPr id="20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3865" cy="4438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color w:val="000000"/>
              <w:sz w:val="28"/>
              <w:szCs w:val="28"/>
              <w:u w:val="single"/>
            </w:rPr>
            <w:t xml:space="preserve"> Указатель выхода</w:t>
          </w:r>
          <w:r w:rsidRPr="00B07209">
            <w:rPr>
              <w:rFonts w:ascii="Times New Roman" w:hAnsi="Times New Roman" w:cs="Times New Roman"/>
              <w:sz w:val="28"/>
              <w:szCs w:val="28"/>
            </w:rPr>
            <w:t xml:space="preserve">                                             </w:t>
          </w:r>
          <w:r w:rsidRPr="00B07209"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  <w:drawing>
              <wp:inline distT="0" distB="0" distL="0" distR="0">
                <wp:extent cx="770890" cy="405130"/>
                <wp:effectExtent l="19050" t="0" r="0" b="0"/>
                <wp:docPr id="19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0890" cy="405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color w:val="000000"/>
              <w:sz w:val="28"/>
              <w:szCs w:val="28"/>
              <w:u w:val="single"/>
            </w:rPr>
            <w:t xml:space="preserve"> Указатель запасного выхода</w:t>
          </w:r>
          <w:r w:rsidRPr="00B07209">
            <w:rPr>
              <w:rFonts w:ascii="Times New Roman" w:hAnsi="Times New Roman" w:cs="Times New Roman"/>
              <w:sz w:val="28"/>
              <w:szCs w:val="28"/>
            </w:rPr>
            <w:t xml:space="preserve">                            </w:t>
          </w:r>
          <w:r w:rsidRPr="00B07209"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  <w:drawing>
              <wp:inline distT="0" distB="0" distL="0" distR="0">
                <wp:extent cx="809625" cy="431165"/>
                <wp:effectExtent l="19050" t="0" r="9525" b="0"/>
                <wp:docPr id="4" name="Рисунок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4311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color w:val="000000"/>
              <w:sz w:val="28"/>
              <w:szCs w:val="28"/>
              <w:u w:val="single"/>
            </w:rPr>
            <w:t xml:space="preserve">Аптечка первой медицинской помощи              </w:t>
          </w:r>
          <w:r w:rsidRPr="00B07209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Pr="00B07209"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  <w:drawing>
              <wp:inline distT="0" distB="0" distL="0" distR="0">
                <wp:extent cx="470535" cy="457200"/>
                <wp:effectExtent l="19050" t="0" r="5715" b="0"/>
                <wp:docPr id="5" name="Рисунок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0535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color w:val="000000"/>
              <w:sz w:val="28"/>
              <w:szCs w:val="28"/>
              <w:u w:val="single"/>
            </w:rPr>
            <w:t>Запрещается курить</w:t>
          </w:r>
          <w:r w:rsidRPr="00B07209">
            <w:rPr>
              <w:rFonts w:ascii="Times New Roman" w:hAnsi="Times New Roman" w:cs="Times New Roman"/>
              <w:sz w:val="28"/>
              <w:szCs w:val="28"/>
            </w:rPr>
            <w:t xml:space="preserve">                                               </w:t>
          </w:r>
          <w:r w:rsidRPr="00B07209"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  <w:drawing>
              <wp:inline distT="0" distB="0" distL="0" distR="0">
                <wp:extent cx="496570" cy="496570"/>
                <wp:effectExtent l="19050" t="0" r="0" b="0"/>
                <wp:docPr id="3" name="Рисунок 6" descr="img-9S7d9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img-9S7d9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4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6570" cy="4965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  <w:u w:val="single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  <w:u w:val="single"/>
            </w:rPr>
            <w:t xml:space="preserve">Указатель направления движения        </w:t>
          </w:r>
          <w:r w:rsidRPr="00B07209"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  <w:drawing>
              <wp:inline distT="0" distB="0" distL="0" distR="0">
                <wp:extent cx="600710" cy="600710"/>
                <wp:effectExtent l="19050" t="0" r="8890" b="0"/>
                <wp:docPr id="2" name="Рисунок 7" descr="foto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foto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5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0710" cy="6007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B07209">
            <w:rPr>
              <w:rFonts w:ascii="Times New Roman" w:hAnsi="Times New Roman" w:cs="Times New Roman"/>
              <w:sz w:val="28"/>
              <w:szCs w:val="28"/>
            </w:rPr>
            <w:t xml:space="preserve">  </w:t>
          </w:r>
          <w:r w:rsidRPr="00B07209"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  <w:drawing>
              <wp:inline distT="0" distB="0" distL="0" distR="0">
                <wp:extent cx="574675" cy="588010"/>
                <wp:effectExtent l="19050" t="0" r="0" b="0"/>
                <wp:docPr id="8" name="Рисунок 8" descr="e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e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6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4675" cy="5880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B07209"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  <w:drawing>
              <wp:inline distT="0" distB="0" distL="0" distR="0">
                <wp:extent cx="614045" cy="574675"/>
                <wp:effectExtent l="19050" t="0" r="0" b="0"/>
                <wp:docPr id="9" name="Рисунок 9" descr="e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e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7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4045" cy="574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 xml:space="preserve">1.8. При несчастном случае пострадавший или очевидец несчастного случая обязан немедленно сообщить о случившемся Экспертам. </w:t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>В каждом помещении, где проводится выполнение задания по модулю,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 xml:space="preserve">В случае возникновения несчастного случая или болезни участника, об этом немедленно уведомляются Главный эксперт, Лидер команды и Эксперт. Главный эксперт принимает решение о назначении дополнительного времени для участия. В случае отстранения участника от дальнейшего участия в Чемпионате ввиду болезни или несчастного случая, он получит баллы за любую завершенную работу. </w:t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lastRenderedPageBreak/>
            <w:t>Вышеуказанные случаи подлежат обязательной регистрации в Форме регистрации несчастных случаев и в Форме регистрации перерывов в работе.</w:t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>1.9. Участники, допустившие невыполнение или нарушение инструкции по охране труда, привлекаются к ответственности в соответствии с Регламентом WorldSkills Russia.</w:t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>Несоблюдение участником норм и правил ОТ и ТБ ведет к потере баллов. Постоянное нарушение норм безопасности может привести к временному или перманентному отстранению аналогично апелляции.</w:t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  <w:p w:rsidR="00B07209" w:rsidRPr="00B07209" w:rsidRDefault="00B07209" w:rsidP="00B07209">
          <w:pPr>
            <w:pStyle w:val="2"/>
            <w:spacing w:before="0" w:after="0" w:line="360" w:lineRule="auto"/>
            <w:ind w:firstLine="709"/>
            <w:rPr>
              <w:rFonts w:ascii="Times New Roman" w:hAnsi="Times New Roman"/>
            </w:rPr>
          </w:pPr>
          <w:bookmarkStart w:id="4" w:name="_Toc507427597"/>
          <w:r w:rsidRPr="00B07209">
            <w:rPr>
              <w:rFonts w:ascii="Times New Roman" w:hAnsi="Times New Roman"/>
            </w:rPr>
            <w:t>2.Требования охраны труда перед началом работы</w:t>
          </w:r>
          <w:bookmarkEnd w:id="4"/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>Перед началом работы участники должны выполнить следующее:</w:t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>2.1. В день С-1, все участники должны ознакомиться с инструкцией по технике безопасности, с планами эвакуации при возникновении пожара, местами расположения санитарно-бытовых помещений, медицинскими кабинетами, питьевой воды, подготовить рабочее место в соответствии с Техническим описанием компетенции.</w:t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>Проверить специальную одежду, обувь и др. средства индивидуальной защиты. Одеть необходимые средства защиты для выполнения подготовки рабочих мест, инструмента и оборудования.</w:t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 xml:space="preserve">По окончании ознакомительного периода, участники подтверждают свое ознакомление со всеми процессами, подписав лист прохождения инструктажа по работе на оборудовании по форме, определенной Оргкомитетом. </w:t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>2.2. Подготовить рабочее место</w:t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>2.3. Подготовить инструмент и оборудование разрешенное к самостоятельной работе:</w:t>
          </w:r>
        </w:p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3380"/>
            <w:gridCol w:w="6191"/>
          </w:tblGrid>
          <w:tr w:rsidR="00B07209" w:rsidRPr="00B07209" w:rsidTr="000D4C3D">
            <w:trPr>
              <w:tblHeader/>
            </w:trPr>
            <w:tc>
              <w:tcPr>
                <w:tcW w:w="3510" w:type="dxa"/>
                <w:shd w:val="clear" w:color="auto" w:fill="auto"/>
              </w:tcPr>
              <w:p w:rsidR="00B07209" w:rsidRPr="00B07209" w:rsidRDefault="00B07209" w:rsidP="00B07209">
                <w:pPr>
                  <w:spacing w:after="0" w:line="36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8"/>
                    <w:szCs w:val="28"/>
                  </w:rPr>
                </w:pPr>
                <w:r w:rsidRPr="00B07209">
                  <w:rPr>
                    <w:rFonts w:ascii="Times New Roman" w:eastAsia="Times New Roman" w:hAnsi="Times New Roman" w:cs="Times New Roman"/>
                    <w:b/>
                    <w:sz w:val="28"/>
                    <w:szCs w:val="28"/>
                  </w:rPr>
                  <w:lastRenderedPageBreak/>
                  <w:t>Наименование инструмента или оборудования</w:t>
                </w:r>
              </w:p>
            </w:tc>
            <w:tc>
              <w:tcPr>
                <w:tcW w:w="6627" w:type="dxa"/>
                <w:shd w:val="clear" w:color="auto" w:fill="auto"/>
              </w:tcPr>
              <w:p w:rsidR="00B07209" w:rsidRPr="00B07209" w:rsidRDefault="00B07209" w:rsidP="00B07209">
                <w:pPr>
                  <w:spacing w:after="0" w:line="36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8"/>
                    <w:szCs w:val="28"/>
                  </w:rPr>
                </w:pPr>
                <w:r w:rsidRPr="00B07209">
                  <w:rPr>
                    <w:rFonts w:ascii="Times New Roman" w:eastAsia="Times New Roman" w:hAnsi="Times New Roman" w:cs="Times New Roman"/>
                    <w:b/>
                    <w:sz w:val="28"/>
                    <w:szCs w:val="28"/>
                  </w:rPr>
                  <w:t>Правила подготовки к выполнению конкурсного задания</w:t>
                </w:r>
              </w:p>
            </w:tc>
          </w:tr>
          <w:tr w:rsidR="00B07209" w:rsidRPr="00B07209" w:rsidTr="000D4C3D">
            <w:tc>
              <w:tcPr>
                <w:tcW w:w="3510" w:type="dxa"/>
                <w:shd w:val="clear" w:color="auto" w:fill="auto"/>
              </w:tcPr>
              <w:p w:rsidR="00B07209" w:rsidRPr="00B07209" w:rsidRDefault="00B07209" w:rsidP="00B07209">
                <w:pPr>
                  <w:spacing w:after="0" w:line="360" w:lineRule="auto"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 w:rsidRPr="00B07209"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>-</w:t>
                </w:r>
              </w:p>
            </w:tc>
            <w:tc>
              <w:tcPr>
                <w:tcW w:w="6627" w:type="dxa"/>
                <w:shd w:val="clear" w:color="auto" w:fill="auto"/>
              </w:tcPr>
              <w:p w:rsidR="00B07209" w:rsidRPr="00B07209" w:rsidRDefault="00B07209" w:rsidP="00B07209">
                <w:pPr>
                  <w:spacing w:after="0" w:line="360" w:lineRule="auto"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 w:rsidRPr="00B07209"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>-</w:t>
                </w:r>
              </w:p>
            </w:tc>
          </w:tr>
        </w:tbl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>Инструмент и оборудование, не разрешенное к самостоятельному использованию, к выполнению конкурсных заданий подготавливает уполномоченный Эксперт, участники могут принимать посильное участие в подготовке под непосредственным руководством и в присутствии Эксперта.</w:t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>2.4. В день проведения конкурса, изучить содержание и порядок проведения модулей конкурсного задания, а также безопасные приемы их выполнения. Проверить пригодность инструмента и оборудования визуальным осмотром.</w:t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>Привести в порядок рабочую специальную одежду и обувь: застегнуть обшлага рукавов, заправить одежду и застегнуть ее на все пуговицы, подготовить рукавицы (перчатки).</w:t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>2.5. Ежедневно, перед началом выполнения конкурсного задания, в процессе подготовки рабочего места:</w:t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>- осмотреть и привести в порядок рабочее место, средства индивидуальной защиты;</w:t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>- убедиться в достаточности освещенности;</w:t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>- проверить (визуально) правильность подключения инструмента и оборудования в электросеть;</w:t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>- проверить правильность установки стола, стула, положения оборудования и инструмента, при необходимости, обратиться к эксперту для устранения неисправностей в целях исключения неудобных поз и длительных напряжений тела.</w:t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lastRenderedPageBreak/>
            <w:t>2.6. Подготовить необходимые для работы материалы, приспособления, и разложить их на свои места, убрать с рабочего стола все лишнее.</w:t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>2.7. Участнику запрещается приступать к выполнению конкурсного задания при обнаружении неисправности инструмента или оборудования. О замеченных недостатках и неисправностях немедленно сообщить Эксперту и до устранения неполадок к конкурсному заданию не приступать.</w:t>
          </w:r>
        </w:p>
        <w:p w:rsidR="00B07209" w:rsidRPr="00B07209" w:rsidRDefault="00B07209" w:rsidP="00B07209">
          <w:pPr>
            <w:pStyle w:val="2"/>
            <w:spacing w:before="0" w:after="0" w:line="360" w:lineRule="auto"/>
            <w:ind w:firstLine="709"/>
            <w:rPr>
              <w:rFonts w:ascii="Times New Roman" w:hAnsi="Times New Roman"/>
            </w:rPr>
          </w:pPr>
          <w:bookmarkStart w:id="5" w:name="_Toc507427598"/>
          <w:r w:rsidRPr="00B07209">
            <w:rPr>
              <w:rFonts w:ascii="Times New Roman" w:hAnsi="Times New Roman"/>
            </w:rPr>
            <w:t>3.Требования охраны труда во время работы</w:t>
          </w:r>
          <w:bookmarkEnd w:id="5"/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>3.1. При выполнении конкурсных заданий участнику необходимо соблюдать требования безопасности при использовании инструмента и оборудования:</w:t>
          </w:r>
        </w:p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2093"/>
            <w:gridCol w:w="7478"/>
          </w:tblGrid>
          <w:tr w:rsidR="00B07209" w:rsidRPr="00B07209" w:rsidTr="000D4C3D">
            <w:trPr>
              <w:tblHeader/>
            </w:trPr>
            <w:tc>
              <w:tcPr>
                <w:tcW w:w="2093" w:type="dxa"/>
                <w:shd w:val="clear" w:color="auto" w:fill="auto"/>
                <w:vAlign w:val="center"/>
              </w:tcPr>
              <w:p w:rsidR="00B07209" w:rsidRPr="00B07209" w:rsidRDefault="00B07209" w:rsidP="00B07209">
                <w:pPr>
                  <w:spacing w:after="0" w:line="36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8"/>
                    <w:szCs w:val="28"/>
                  </w:rPr>
                </w:pPr>
                <w:r w:rsidRPr="00B07209">
                  <w:rPr>
                    <w:rFonts w:ascii="Times New Roman" w:eastAsia="Times New Roman" w:hAnsi="Times New Roman" w:cs="Times New Roman"/>
                    <w:b/>
                    <w:sz w:val="28"/>
                    <w:szCs w:val="28"/>
                  </w:rPr>
                  <w:t>Наименование инструмента/ оборудования</w:t>
                </w:r>
              </w:p>
            </w:tc>
            <w:tc>
              <w:tcPr>
                <w:tcW w:w="7796" w:type="dxa"/>
                <w:shd w:val="clear" w:color="auto" w:fill="auto"/>
                <w:vAlign w:val="center"/>
              </w:tcPr>
              <w:p w:rsidR="00B07209" w:rsidRPr="00B07209" w:rsidRDefault="00B07209" w:rsidP="00B07209">
                <w:pPr>
                  <w:spacing w:after="0" w:line="36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8"/>
                    <w:szCs w:val="28"/>
                  </w:rPr>
                </w:pPr>
                <w:r w:rsidRPr="00B07209">
                  <w:rPr>
                    <w:rFonts w:ascii="Times New Roman" w:eastAsia="Times New Roman" w:hAnsi="Times New Roman" w:cs="Times New Roman"/>
                    <w:b/>
                    <w:sz w:val="28"/>
                    <w:szCs w:val="28"/>
                  </w:rPr>
                  <w:t>Требования безопасности</w:t>
                </w:r>
              </w:p>
            </w:tc>
          </w:tr>
          <w:tr w:rsidR="00B07209" w:rsidRPr="00B07209" w:rsidTr="000D4C3D">
            <w:tc>
              <w:tcPr>
                <w:tcW w:w="2093" w:type="dxa"/>
                <w:shd w:val="clear" w:color="auto" w:fill="auto"/>
              </w:tcPr>
              <w:p w:rsidR="00B07209" w:rsidRPr="00B07209" w:rsidRDefault="00B07209" w:rsidP="00B07209">
                <w:pPr>
                  <w:spacing w:after="0" w:line="360" w:lineRule="auto"/>
                  <w:jc w:val="both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 w:rsidRPr="00B07209"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>Персональный компьютер</w:t>
                </w:r>
              </w:p>
            </w:tc>
            <w:tc>
              <w:tcPr>
                <w:tcW w:w="7796" w:type="dxa"/>
                <w:shd w:val="clear" w:color="auto" w:fill="auto"/>
              </w:tcPr>
              <w:p w:rsidR="00B07209" w:rsidRPr="00B07209" w:rsidRDefault="00B07209" w:rsidP="00B07209">
                <w:pPr>
                  <w:spacing w:after="0" w:line="360" w:lineRule="auto"/>
                  <w:ind w:left="820" w:hanging="928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B07209"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>- Не прикасаться к экрану и к тыльной стороне блоков компьютера;</w:t>
                </w:r>
              </w:p>
              <w:p w:rsidR="00B07209" w:rsidRPr="00B07209" w:rsidRDefault="00B07209" w:rsidP="00B07209">
                <w:pPr>
                  <w:spacing w:after="0" w:line="360" w:lineRule="auto"/>
                  <w:ind w:left="820" w:hanging="928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B07209"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>- не трогать разъемы соединительных кабелей;</w:t>
                </w:r>
              </w:p>
              <w:p w:rsidR="00B07209" w:rsidRPr="00B07209" w:rsidRDefault="00B07209" w:rsidP="00B07209">
                <w:pPr>
                  <w:spacing w:after="0" w:line="360" w:lineRule="auto"/>
                  <w:ind w:left="820" w:hanging="928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B07209"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>-не приступать к работе с влажными руками.</w:t>
                </w:r>
              </w:p>
            </w:tc>
          </w:tr>
          <w:tr w:rsidR="00B07209" w:rsidRPr="00B07209" w:rsidTr="000D4C3D">
            <w:tc>
              <w:tcPr>
                <w:tcW w:w="2093" w:type="dxa"/>
                <w:shd w:val="clear" w:color="auto" w:fill="auto"/>
              </w:tcPr>
              <w:p w:rsidR="00B07209" w:rsidRPr="00B07209" w:rsidRDefault="00B07209" w:rsidP="00B07209">
                <w:pPr>
                  <w:spacing w:after="0" w:line="360" w:lineRule="auto"/>
                  <w:jc w:val="both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 w:rsidRPr="00B07209"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>Тренажер ВЛ-10К</w:t>
                </w:r>
              </w:p>
            </w:tc>
            <w:tc>
              <w:tcPr>
                <w:tcW w:w="7796" w:type="dxa"/>
                <w:shd w:val="clear" w:color="auto" w:fill="auto"/>
              </w:tcPr>
              <w:p w:rsidR="00B07209" w:rsidRPr="00B07209" w:rsidRDefault="00B07209" w:rsidP="00B07209">
                <w:pPr>
                  <w:spacing w:after="0" w:line="360" w:lineRule="auto"/>
                  <w:ind w:left="34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B07209"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>-Отвлекаться от управления тренажером и выходить за пределы рабочего места;</w:t>
                </w:r>
              </w:p>
              <w:p w:rsidR="00B07209" w:rsidRPr="00B07209" w:rsidRDefault="00B07209" w:rsidP="00B07209">
                <w:pPr>
                  <w:spacing w:after="0" w:line="360" w:lineRule="auto"/>
                  <w:ind w:left="34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</w:p>
              <w:p w:rsidR="00B07209" w:rsidRPr="00B07209" w:rsidRDefault="00B07209" w:rsidP="00B07209">
                <w:pPr>
                  <w:spacing w:after="0" w:line="360" w:lineRule="auto"/>
                  <w:ind w:left="34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B07209">
                  <w:rPr>
                    <w:rFonts w:ascii="Times New Roman" w:eastAsia="SimSun-ExtB" w:hAnsi="Times New Roman" w:cs="Times New Roman"/>
                    <w:sz w:val="28"/>
                    <w:szCs w:val="28"/>
                  </w:rPr>
                  <w:t>-</w:t>
                </w:r>
                <w:r w:rsidRPr="00B07209"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 xml:space="preserve"> отвлекаться от наблюдения по монитору за свободностью пути и за показаниями сигналов и сигнальных знаков;</w:t>
                </w:r>
              </w:p>
              <w:p w:rsidR="00B07209" w:rsidRPr="00B07209" w:rsidRDefault="00B07209" w:rsidP="00B07209">
                <w:pPr>
                  <w:spacing w:after="0" w:line="360" w:lineRule="auto"/>
                  <w:ind w:left="34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</w:p>
              <w:p w:rsidR="00B07209" w:rsidRPr="00B07209" w:rsidRDefault="00B07209" w:rsidP="00B07209">
                <w:pPr>
                  <w:spacing w:after="0" w:line="360" w:lineRule="auto"/>
                  <w:ind w:left="34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B07209">
                  <w:rPr>
                    <w:rFonts w:ascii="Times New Roman" w:eastAsia="SimSun-ExtB" w:hAnsi="Times New Roman" w:cs="Times New Roman"/>
                    <w:sz w:val="28"/>
                    <w:szCs w:val="28"/>
                  </w:rPr>
                  <w:t>-</w:t>
                </w:r>
                <w:r w:rsidRPr="00B07209"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 xml:space="preserve"> превышать предельно допустимые значения напряжения и тока тяговых двигателей;</w:t>
                </w:r>
              </w:p>
              <w:p w:rsidR="00B07209" w:rsidRPr="00B07209" w:rsidRDefault="00B07209" w:rsidP="00B07209">
                <w:pPr>
                  <w:spacing w:after="0" w:line="360" w:lineRule="auto"/>
                  <w:ind w:left="34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</w:p>
              <w:p w:rsidR="00B07209" w:rsidRPr="00B07209" w:rsidRDefault="00B07209" w:rsidP="00B07209">
                <w:pPr>
                  <w:spacing w:after="0" w:line="360" w:lineRule="auto"/>
                  <w:ind w:left="34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B07209">
                  <w:rPr>
                    <w:rFonts w:ascii="Times New Roman" w:eastAsia="SimSun-ExtB" w:hAnsi="Times New Roman" w:cs="Times New Roman"/>
                    <w:sz w:val="28"/>
                    <w:szCs w:val="28"/>
                  </w:rPr>
                  <w:lastRenderedPageBreak/>
                  <w:t>-</w:t>
                </w:r>
                <w:r w:rsidRPr="00B07209"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 xml:space="preserve"> снимать защитные кожуха и крышки;</w:t>
                </w:r>
              </w:p>
              <w:p w:rsidR="00B07209" w:rsidRPr="00B07209" w:rsidRDefault="00B07209" w:rsidP="00B07209">
                <w:pPr>
                  <w:spacing w:after="0" w:line="360" w:lineRule="auto"/>
                  <w:ind w:left="34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</w:p>
              <w:p w:rsidR="00B07209" w:rsidRPr="00B07209" w:rsidRDefault="00B07209" w:rsidP="00B07209">
                <w:pPr>
                  <w:spacing w:after="0" w:line="360" w:lineRule="auto"/>
                  <w:ind w:left="34"/>
                  <w:jc w:val="both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 w:rsidRPr="00B07209">
                  <w:rPr>
                    <w:rFonts w:ascii="Times New Roman" w:eastAsia="SimSun-ExtB" w:hAnsi="Times New Roman" w:cs="Times New Roman"/>
                    <w:sz w:val="28"/>
                    <w:szCs w:val="28"/>
                  </w:rPr>
                  <w:t>-</w:t>
                </w:r>
                <w:r w:rsidRPr="00B07209"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 xml:space="preserve"> дотрагиваться к токоведущим частям электрооборудования.</w:t>
                </w:r>
              </w:p>
            </w:tc>
          </w:tr>
          <w:tr w:rsidR="00B07209" w:rsidRPr="00B07209" w:rsidTr="000D4C3D">
            <w:tc>
              <w:tcPr>
                <w:tcW w:w="2093" w:type="dxa"/>
                <w:shd w:val="clear" w:color="auto" w:fill="auto"/>
              </w:tcPr>
              <w:p w:rsidR="00B07209" w:rsidRPr="00B07209" w:rsidRDefault="00B07209" w:rsidP="00B07209">
                <w:pPr>
                  <w:spacing w:after="0" w:line="360" w:lineRule="auto"/>
                  <w:jc w:val="both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 w:rsidRPr="00B07209"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lastRenderedPageBreak/>
                  <w:t>Стенд управления автотормозами</w:t>
                </w:r>
              </w:p>
            </w:tc>
            <w:tc>
              <w:tcPr>
                <w:tcW w:w="7796" w:type="dxa"/>
                <w:shd w:val="clear" w:color="auto" w:fill="auto"/>
              </w:tcPr>
              <w:p w:rsidR="00B07209" w:rsidRPr="00B07209" w:rsidRDefault="00B07209" w:rsidP="00B07209">
                <w:pPr>
                  <w:numPr>
                    <w:ilvl w:val="0"/>
                    <w:numId w:val="1"/>
                  </w:numPr>
                  <w:tabs>
                    <w:tab w:val="left" w:pos="175"/>
                  </w:tabs>
                  <w:spacing w:after="0" w:line="360" w:lineRule="auto"/>
                  <w:rPr>
                    <w:rFonts w:ascii="Times New Roman" w:eastAsia="SimSun-ExtB" w:hAnsi="Times New Roman" w:cs="Times New Roman"/>
                    <w:sz w:val="28"/>
                    <w:szCs w:val="28"/>
                  </w:rPr>
                </w:pPr>
                <w:r w:rsidRPr="00B07209"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>превышать предельно допустимые значения давления в главных резервуарах, тормозной магистрали и цепях управления.</w:t>
                </w:r>
              </w:p>
              <w:p w:rsidR="00B07209" w:rsidRPr="00B07209" w:rsidRDefault="00B07209" w:rsidP="00B07209">
                <w:pPr>
                  <w:spacing w:after="0" w:line="360" w:lineRule="auto"/>
                  <w:jc w:val="both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</w:p>
            </w:tc>
          </w:tr>
        </w:tbl>
        <w:p w:rsidR="00B07209" w:rsidRPr="00B07209" w:rsidRDefault="00B07209" w:rsidP="00B07209">
          <w:pPr>
            <w:spacing w:after="0" w:line="36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>3.2. При выполнении конкурсных заданий:</w:t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>- необходимо быть внимательным, не отвлекаться посторонними разговорами и делами, не отвлекать других участников;</w:t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>- соблюдать настоящую инструкцию;</w:t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>- соблюдать правила эксплуатации оборудования, механизмов и инструментов, не подвергать их механическим ударам, не допускать падений;</w:t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>- поддерживать порядок и чистоту на рабочем месте;</w:t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>- рабочий инструмент располагать таким образом, чтобы исключалась возможность его скатывания и падения;</w:t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>- выполнять конкурсные задания только исправным инструментом;</w:t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>- з</w:t>
          </w:r>
          <w:r w:rsidRPr="00B07209">
            <w:rPr>
              <w:rFonts w:ascii="Times New Roman" w:eastAsia="Times New Roman" w:hAnsi="Times New Roman" w:cs="Times New Roman"/>
              <w:sz w:val="28"/>
              <w:szCs w:val="28"/>
            </w:rPr>
            <w:t>апрещается отвлекаться от управления тренажером и выходить за пределы рабочего места</w:t>
          </w:r>
        </w:p>
        <w:p w:rsidR="00B07209" w:rsidRPr="00B07209" w:rsidRDefault="00B07209" w:rsidP="00B07209">
          <w:pPr>
            <w:spacing w:after="0" w:line="360" w:lineRule="auto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 xml:space="preserve">            -</w:t>
          </w:r>
          <w:r w:rsidRPr="00B07209">
            <w:rPr>
              <w:rFonts w:ascii="Times New Roman" w:eastAsia="Times New Roman" w:hAnsi="Times New Roman" w:cs="Times New Roman"/>
              <w:sz w:val="28"/>
              <w:szCs w:val="28"/>
            </w:rPr>
            <w:t xml:space="preserve"> снимать защитные кожуха и крышки;</w:t>
          </w:r>
        </w:p>
        <w:p w:rsidR="00B07209" w:rsidRPr="00B07209" w:rsidRDefault="00B07209" w:rsidP="00B07209">
          <w:pPr>
            <w:spacing w:after="0" w:line="360" w:lineRule="auto"/>
            <w:rPr>
              <w:rFonts w:ascii="Times New Roman" w:hAnsi="Times New Roman" w:cs="Times New Roman"/>
              <w:sz w:val="28"/>
              <w:szCs w:val="28"/>
            </w:rPr>
          </w:pP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eastAsia="Times New Roman" w:hAnsi="Times New Roman" w:cs="Times New Roman"/>
              <w:sz w:val="28"/>
              <w:szCs w:val="28"/>
            </w:rPr>
            <w:t>- дотрагиваться к токоведущим частям электрооборудования.</w:t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lastRenderedPageBreak/>
            <w:t>3.3. При неисправности инструмента и оборудования – прекратить выполнение конкурсного задания и сообщить об этом Эксперту, а в его отсутствие заместителю главного Эксперта.</w:t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  <w:p w:rsidR="00B07209" w:rsidRPr="00B07209" w:rsidRDefault="00B07209" w:rsidP="00B07209">
          <w:pPr>
            <w:pStyle w:val="2"/>
            <w:spacing w:before="0" w:after="0" w:line="360" w:lineRule="auto"/>
            <w:ind w:firstLine="709"/>
            <w:rPr>
              <w:rFonts w:ascii="Times New Roman" w:hAnsi="Times New Roman"/>
            </w:rPr>
          </w:pPr>
          <w:bookmarkStart w:id="6" w:name="_Toc507427599"/>
          <w:r w:rsidRPr="00B07209">
            <w:rPr>
              <w:rFonts w:ascii="Times New Roman" w:hAnsi="Times New Roman"/>
            </w:rPr>
            <w:t>4. Требования охраны труда в аварийных ситуациях</w:t>
          </w:r>
          <w:bookmarkEnd w:id="6"/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>4.1.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участнику следует немедленно сообщить о случившемся Экспертам. Выполнение конкурсного задания продолжить только после устранения возникшей неисправности.</w:t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>4.2. В случае возникновения у участника плохого самочувствия или получения травмы сообщить об этом эксперту.</w:t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>4.3. При поражении участника электрическим током немедленно отключить электросеть, оказать первую помощь (самопомощь) пострадавшему, сообщить Эксперту, при необходимости обратиться к врачу.</w:t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>4.4. При несчастном случае или внезапном заболевании необходимо в первую очередь отключить питание электрооборудования, сообщить о случившемся Экспертам, которые должны принять мероприятия по оказанию первой помощи пострадавшим, вызвать скорую медицинскую помощь, при необходимости отправить пострадавшего в ближайшее лечебное учреждение.</w:t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>4.5. При возникновении пожара необходимо немедленно оповестить Главного эксперта и экспертов. При последующем развитии событий следует руководствоваться указаниями Главного эксперта или эксперта, заменяющего его. Приложить усилия для исключения состояния страха и паники.</w:t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lastRenderedPageBreak/>
            <w:t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>4.6. При обнаружении взрывоопасного или подозрительного предмета не подходите близко к нему, предупредите о возможной опасности находящихся поблизости экспертов или обслуживающий персонал.</w:t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>При происшествии взрыва необходимо спокойно уточнить обстановку и действовать по указанию экспертов, при необходимости эвакуации возьмите с собой документы и предметы первой необходимости, при передвижении соблюдайте осторожность, не трогайте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    </w:r>
        </w:p>
        <w:p w:rsidR="00B07209" w:rsidRPr="00B07209" w:rsidRDefault="00B07209" w:rsidP="00B07209">
          <w:pPr>
            <w:pStyle w:val="2"/>
            <w:spacing w:before="0" w:after="0" w:line="360" w:lineRule="auto"/>
            <w:ind w:firstLine="709"/>
            <w:rPr>
              <w:rFonts w:ascii="Times New Roman" w:hAnsi="Times New Roman"/>
            </w:rPr>
          </w:pPr>
          <w:bookmarkStart w:id="7" w:name="_Toc507427600"/>
          <w:r w:rsidRPr="00B07209">
            <w:rPr>
              <w:rFonts w:ascii="Times New Roman" w:hAnsi="Times New Roman"/>
            </w:rPr>
            <w:t>5.Требование охраны труда по окончании работ</w:t>
          </w:r>
          <w:bookmarkEnd w:id="7"/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>После окончания работ каждый участник обязан:</w:t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 xml:space="preserve">5.1. Привести в порядок рабочее место. </w:t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>5.2. Убрать средства индивидуальной защиты в отведенное для хранений место.</w:t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>5.3. Отключить инструмент и оборудование от сети.</w:t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lastRenderedPageBreak/>
            <w:t>5.4. Инструмент убрать в специально предназначенное для хранений место.</w:t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>5.5. Сообщить эксперту о выявленных во время выполнения конкурсных заданий неполадках и неисправностях оборудования и инструмента, и других факторах, влияющих на безопасность выполнения конкурсного задания.</w:t>
          </w:r>
        </w:p>
        <w:p w:rsidR="00B07209" w:rsidRPr="00B07209" w:rsidRDefault="00B07209" w:rsidP="00B07209">
          <w:pPr>
            <w:spacing w:after="0" w:line="360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B07209" w:rsidRPr="00B07209" w:rsidRDefault="00B07209" w:rsidP="00B07209">
          <w:pPr>
            <w:pStyle w:val="1"/>
            <w:spacing w:before="0" w:line="360" w:lineRule="auto"/>
            <w:ind w:firstLine="709"/>
            <w:rPr>
              <w:rFonts w:ascii="Times New Roman" w:hAnsi="Times New Roman"/>
              <w:color w:val="auto"/>
            </w:rPr>
          </w:pPr>
          <w:r w:rsidRPr="00B07209">
            <w:rPr>
              <w:rFonts w:ascii="Times New Roman" w:hAnsi="Times New Roman"/>
            </w:rPr>
            <w:br w:type="page"/>
          </w:r>
          <w:bookmarkStart w:id="8" w:name="_Toc507427601"/>
          <w:r w:rsidRPr="00B07209">
            <w:rPr>
              <w:rFonts w:ascii="Times New Roman" w:hAnsi="Times New Roman"/>
              <w:color w:val="auto"/>
            </w:rPr>
            <w:lastRenderedPageBreak/>
            <w:t>Инструкция по охране труда для экспертов</w:t>
          </w:r>
          <w:bookmarkEnd w:id="8"/>
        </w:p>
        <w:p w:rsidR="00B07209" w:rsidRPr="00B07209" w:rsidRDefault="00B07209" w:rsidP="00B07209">
          <w:pPr>
            <w:pStyle w:val="1"/>
            <w:spacing w:before="0" w:line="360" w:lineRule="auto"/>
            <w:ind w:firstLine="709"/>
            <w:rPr>
              <w:rFonts w:ascii="Times New Roman" w:hAnsi="Times New Roman"/>
              <w:i/>
              <w:color w:val="auto"/>
            </w:rPr>
          </w:pPr>
          <w:bookmarkStart w:id="9" w:name="_Toc507427602"/>
          <w:r w:rsidRPr="00B07209">
            <w:rPr>
              <w:rFonts w:ascii="Times New Roman" w:hAnsi="Times New Roman"/>
              <w:i/>
              <w:color w:val="auto"/>
            </w:rPr>
            <w:t>1.Общие требования охраны труда</w:t>
          </w:r>
          <w:bookmarkEnd w:id="9"/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>1.1. К работе в качестве эксперта Компетенции «Управление железнодорожным транспортом» допускаются Эксперты, прошедшие специальное обучение и не имеющие противопоказаний по состоянию здоровья.</w:t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>1.2. Эксперт с особыми полномочиями, на которого возложена обязанность за проведение инструктажа по охране труда, должен иметь действующие удостоверение «О проверке знаний требований охраны труда».</w:t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>1.3. В процессе контроля выполнения конкурсных заданий и нахождения на территории и в помещениях  Эксперт обязан четко соблюдать:</w:t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 xml:space="preserve">- инструкции по охране труда и технике безопасности; </w:t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>- правила пожарной безопасности, знать места расположения первичных средств пожаротушения и планов эвакуации.</w:t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>- расписание и график проведения конкурсного задания, установленные режимы труда и отдыха.</w:t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>1.4. При работе на персональном компьютере и копировально-множительной технике на Эксперта могут воздействовать следующие вредные и (или) опасные производственные факторы:</w:t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>- электрический ток;</w:t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>- статическое электричество, образующееся в результате трения движущейся бумаги с рабочими механизмами, а также при некачественном заземлении аппаратов;</w:t>
          </w:r>
        </w:p>
        <w:p w:rsidR="00B07209" w:rsidRPr="00B07209" w:rsidRDefault="00B07209" w:rsidP="00B07209">
          <w:pPr>
            <w:spacing w:after="0" w:line="36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 xml:space="preserve">           -  шум, обусловленный конструкцией стенда по управлению тормозами ;</w:t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>-  зрительное перенапряжение при работе с ПК.</w:t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lastRenderedPageBreak/>
            <w:t>При наблюдение за выполнением конкурсного задания участниками на Эксперта могут воздействовать следующие вредные и (или) опасные производственные факторы:</w:t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>следующие вредные и (или) опасные факторы:</w:t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>Физические:</w:t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>-повышенный уровень шума и вибрации;</w:t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>-повышенное значение напряжения в электрической цепи.</w:t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>Психологические:</w:t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>-чрезмерное напряжение внимания, усиленная нагрузка на зрение</w:t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>-физические перегрузки;</w:t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>-повышенная ответственность;</w:t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>1.5. Применяемые во время выполнения конкурсного задания средства индивидуальной защиты: нет</w:t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>1.6. Знаки безопасности, используемые на рабочем месте, для обозначения присутствующих опасностей:</w:t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 xml:space="preserve">- знак 380 </w:t>
          </w:r>
          <w:r w:rsidRPr="00B07209">
            <w:rPr>
              <w:rFonts w:ascii="Times New Roman" w:hAnsi="Times New Roman" w:cs="Times New Roman"/>
              <w:sz w:val="28"/>
              <w:szCs w:val="28"/>
              <w:lang w:val="en-US"/>
            </w:rPr>
            <w:t>V</w:t>
          </w:r>
          <w:r w:rsidRPr="00B07209">
            <w:rPr>
              <w:rFonts w:ascii="Times New Roman" w:hAnsi="Times New Roman" w:cs="Times New Roman"/>
              <w:sz w:val="28"/>
              <w:szCs w:val="28"/>
            </w:rPr>
            <w:t xml:space="preserve"> (высокое напряжение)            </w:t>
          </w:r>
          <w:r w:rsidRPr="00B07209"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  <w:drawing>
              <wp:inline distT="0" distB="0" distL="0" distR="0">
                <wp:extent cx="901065" cy="483235"/>
                <wp:effectExtent l="19050" t="0" r="0" b="0"/>
                <wp:docPr id="10" name="Рисунок 10" descr="Знак 2.1.25. «Напряжение 380/220 В»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Знак 2.1.25. «Напряжение 380/220 В»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1065" cy="4832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color w:val="000000"/>
              <w:sz w:val="28"/>
              <w:szCs w:val="28"/>
              <w:u w:val="single"/>
            </w:rPr>
            <w:t xml:space="preserve">Огнетушитель        </w:t>
          </w:r>
          <w:r w:rsidRPr="00B07209">
            <w:rPr>
              <w:rFonts w:ascii="Times New Roman" w:hAnsi="Times New Roman" w:cs="Times New Roman"/>
              <w:sz w:val="28"/>
              <w:szCs w:val="28"/>
            </w:rPr>
            <w:t xml:space="preserve">                                          </w:t>
          </w:r>
          <w:r w:rsidRPr="00B07209"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  <w:drawing>
              <wp:inline distT="0" distB="0" distL="0" distR="0">
                <wp:extent cx="443865" cy="443865"/>
                <wp:effectExtent l="19050" t="0" r="0" b="0"/>
                <wp:docPr id="11" name="Рисунок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3865" cy="4438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color w:val="000000"/>
              <w:sz w:val="28"/>
              <w:szCs w:val="28"/>
              <w:u w:val="single"/>
            </w:rPr>
            <w:t xml:space="preserve"> Указатель выхода</w:t>
          </w:r>
          <w:r w:rsidRPr="00B07209">
            <w:rPr>
              <w:rFonts w:ascii="Times New Roman" w:hAnsi="Times New Roman" w:cs="Times New Roman"/>
              <w:sz w:val="28"/>
              <w:szCs w:val="28"/>
            </w:rPr>
            <w:t xml:space="preserve">                                             </w:t>
          </w:r>
          <w:r w:rsidRPr="00B07209"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  <w:drawing>
              <wp:inline distT="0" distB="0" distL="0" distR="0">
                <wp:extent cx="770890" cy="405130"/>
                <wp:effectExtent l="19050" t="0" r="0" b="0"/>
                <wp:docPr id="12" name="Рисунок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0890" cy="405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color w:val="000000"/>
              <w:sz w:val="28"/>
              <w:szCs w:val="28"/>
              <w:u w:val="single"/>
            </w:rPr>
            <w:t xml:space="preserve"> Указатель запасного выхода</w:t>
          </w:r>
          <w:r w:rsidRPr="00B07209">
            <w:rPr>
              <w:rFonts w:ascii="Times New Roman" w:hAnsi="Times New Roman" w:cs="Times New Roman"/>
              <w:sz w:val="28"/>
              <w:szCs w:val="28"/>
            </w:rPr>
            <w:t xml:space="preserve">                             </w:t>
          </w:r>
          <w:r w:rsidRPr="00B07209"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  <w:drawing>
              <wp:inline distT="0" distB="0" distL="0" distR="0">
                <wp:extent cx="809625" cy="431165"/>
                <wp:effectExtent l="19050" t="0" r="9525" b="0"/>
                <wp:docPr id="13" name="Рисунок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4311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color w:val="000000"/>
              <w:sz w:val="28"/>
              <w:szCs w:val="28"/>
              <w:u w:val="single"/>
            </w:rPr>
            <w:t xml:space="preserve">Аптечка первой медицинской помощи              </w:t>
          </w:r>
          <w:r w:rsidRPr="00B07209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Pr="00B07209"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  <w:drawing>
              <wp:inline distT="0" distB="0" distL="0" distR="0">
                <wp:extent cx="470535" cy="457200"/>
                <wp:effectExtent l="19050" t="0" r="5715" b="0"/>
                <wp:docPr id="14" name="Рисунок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0535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color w:val="000000"/>
              <w:sz w:val="28"/>
              <w:szCs w:val="28"/>
              <w:u w:val="single"/>
            </w:rPr>
            <w:lastRenderedPageBreak/>
            <w:t>Запрещается курить</w:t>
          </w:r>
          <w:r w:rsidRPr="00B07209">
            <w:rPr>
              <w:rFonts w:ascii="Times New Roman" w:hAnsi="Times New Roman" w:cs="Times New Roman"/>
              <w:sz w:val="28"/>
              <w:szCs w:val="28"/>
            </w:rPr>
            <w:t xml:space="preserve">                                              </w:t>
          </w:r>
          <w:r w:rsidRPr="00B07209"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  <w:drawing>
              <wp:inline distT="0" distB="0" distL="0" distR="0">
                <wp:extent cx="496570" cy="496570"/>
                <wp:effectExtent l="19050" t="0" r="0" b="0"/>
                <wp:docPr id="15" name="Рисунок 15" descr="img-9S7d9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5" descr="img-9S7d9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4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6570" cy="4965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  <w:u w:val="single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  <w:u w:val="single"/>
            </w:rPr>
            <w:t xml:space="preserve">Указатели направления движения        </w:t>
          </w:r>
          <w:r w:rsidRPr="00B07209"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  <w:drawing>
              <wp:inline distT="0" distB="0" distL="0" distR="0">
                <wp:extent cx="600710" cy="600710"/>
                <wp:effectExtent l="19050" t="0" r="8890" b="0"/>
                <wp:docPr id="16" name="Рисунок 16" descr="foto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 descr="foto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5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0710" cy="6007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B07209">
            <w:rPr>
              <w:rFonts w:ascii="Times New Roman" w:hAnsi="Times New Roman" w:cs="Times New Roman"/>
              <w:sz w:val="28"/>
              <w:szCs w:val="28"/>
            </w:rPr>
            <w:t xml:space="preserve">  </w:t>
          </w:r>
          <w:r w:rsidRPr="00B07209"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  <w:drawing>
              <wp:inline distT="0" distB="0" distL="0" distR="0">
                <wp:extent cx="574675" cy="588010"/>
                <wp:effectExtent l="19050" t="0" r="0" b="0"/>
                <wp:docPr id="1" name="Рисунок 17" descr="e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" descr="e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6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4675" cy="5880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B07209"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  <w:drawing>
              <wp:inline distT="0" distB="0" distL="0" distR="0">
                <wp:extent cx="614045" cy="574675"/>
                <wp:effectExtent l="19050" t="0" r="0" b="0"/>
                <wp:docPr id="18" name="Рисунок 18" descr="e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8" descr="e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7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4045" cy="574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 xml:space="preserve">1.7. При несчастном случае пострадавший или очевидец несчастного случая обязан немедленно сообщить о случившемся Главному Эксперту. </w:t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>В помещении Экспертов Компетенции «_____________»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 xml:space="preserve">В случае возникновения несчастного случая или болезни Эксперта, об этом немедленно уведомляется Главный эксперт. </w:t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>1.8. Эксперты, допустившие невыполнение или нарушение инструкции по охране труда, привлекаются к ответственности в соответствии с Регламентом WorldSkills Russia, а при необходимости согласно действующему законодательству.</w:t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  <w:p w:rsidR="00B07209" w:rsidRPr="00B07209" w:rsidRDefault="00B07209" w:rsidP="00B07209">
          <w:pPr>
            <w:pStyle w:val="1"/>
            <w:spacing w:before="0" w:line="360" w:lineRule="auto"/>
            <w:ind w:firstLine="709"/>
            <w:rPr>
              <w:rFonts w:ascii="Times New Roman" w:hAnsi="Times New Roman"/>
              <w:i/>
              <w:color w:val="auto"/>
            </w:rPr>
          </w:pPr>
          <w:bookmarkStart w:id="10" w:name="_Toc507427603"/>
          <w:r w:rsidRPr="00B07209">
            <w:rPr>
              <w:rFonts w:ascii="Times New Roman" w:hAnsi="Times New Roman"/>
              <w:i/>
              <w:color w:val="auto"/>
            </w:rPr>
            <w:t>2.Требования охраны труда перед началом работы</w:t>
          </w:r>
          <w:bookmarkEnd w:id="10"/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>Перед началом работы Эксперты должны выполнить следующее:</w:t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 xml:space="preserve">2.1. В день С-1, Эксперт с особыми полномочиями, ответственный за охрану труда, обязан провести подробный инструктаж по «Программе инструктажа по охране труда и технике безопасности», ознакомить экспертов и участников с инструкцией по технике безопасности, с планами эвакуации при возникновении пожара, с местами расположения санитарно-бытовых помещений, медицинскими кабинетами, питьевой воды, проконтролировать </w:t>
          </w:r>
          <w:r w:rsidRPr="00B07209">
            <w:rPr>
              <w:rFonts w:ascii="Times New Roman" w:hAnsi="Times New Roman" w:cs="Times New Roman"/>
              <w:sz w:val="28"/>
              <w:szCs w:val="28"/>
            </w:rPr>
            <w:lastRenderedPageBreak/>
            <w:t>подготовку рабочих мест участников в соответствии с Техническим описанием компетенции.</w:t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>Проверить специальную одежду, обувь и др. средства индивидуальной защиты. Одеть необходимые средства защиты для выполнения подготовки и контроля подготовки участниками рабочих мест, инструмента и оборудования.</w:t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>2.2. Ежедневно, перед началом выполнения конкурсного задания участниками конкурса, Эксперт с особыми полномочиями проводит инструктаж по охране труда, Эксперты контролируют процесс подготовки рабочего места участниками, и принимают участие в подготовке рабочих мест участников в возрасте моложе 18 лет.</w:t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>2.3. Ежедневно, перед началом работ на конкурсной площадке и в помещении экспертов необходимо:</w:t>
          </w:r>
        </w:p>
        <w:p w:rsidR="00B07209" w:rsidRPr="00B07209" w:rsidRDefault="00B07209" w:rsidP="00B07209">
          <w:pPr>
            <w:tabs>
              <w:tab w:val="left" w:pos="709"/>
            </w:tabs>
            <w:spacing w:after="0" w:line="360" w:lineRule="auto"/>
            <w:ind w:firstLine="709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>- осмотреть рабочие места экспертов и участников;</w:t>
          </w:r>
        </w:p>
        <w:p w:rsidR="00B07209" w:rsidRPr="00B07209" w:rsidRDefault="00B07209" w:rsidP="00B07209">
          <w:pPr>
            <w:tabs>
              <w:tab w:val="left" w:pos="709"/>
            </w:tabs>
            <w:spacing w:after="0" w:line="360" w:lineRule="auto"/>
            <w:ind w:firstLine="709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>-привести в порядок рабочее место эксперта;</w:t>
          </w:r>
        </w:p>
        <w:p w:rsidR="00B07209" w:rsidRPr="00B07209" w:rsidRDefault="00B07209" w:rsidP="00B07209">
          <w:pPr>
            <w:tabs>
              <w:tab w:val="left" w:pos="709"/>
            </w:tabs>
            <w:spacing w:after="0" w:line="360" w:lineRule="auto"/>
            <w:ind w:firstLine="709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>-проверить правильность подключения оборудования в электросеть;</w:t>
          </w:r>
        </w:p>
        <w:p w:rsidR="00B07209" w:rsidRPr="00B07209" w:rsidRDefault="00B07209" w:rsidP="00B07209">
          <w:pPr>
            <w:tabs>
              <w:tab w:val="left" w:pos="709"/>
            </w:tabs>
            <w:spacing w:after="0" w:line="360" w:lineRule="auto"/>
            <w:ind w:firstLine="709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>- осмотреть инструмент и оборудование участников в возрасте до 18 лет, участники старше 18 лет осматривают самостоятельно инструмент и оборудование.</w:t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>2.5. Подготовить необходимые для работы материалы, приспособления, и разложить их на свои места, убрать с рабочего стола все лишнее.</w:t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>2.6. Эксперту запрещается приступать к работе при обнаружении неисправности оборудования. О замеченных недостатках и неисправностях немедленно сообщить Техническому Эксперту и до устранения неполадок к работе не приступать.</w:t>
          </w:r>
        </w:p>
        <w:p w:rsidR="00B07209" w:rsidRPr="00B07209" w:rsidRDefault="00B07209" w:rsidP="00B07209">
          <w:pPr>
            <w:pStyle w:val="1"/>
            <w:spacing w:before="0" w:line="360" w:lineRule="auto"/>
            <w:ind w:firstLine="709"/>
            <w:rPr>
              <w:rFonts w:ascii="Times New Roman" w:hAnsi="Times New Roman"/>
              <w:i/>
              <w:color w:val="auto"/>
            </w:rPr>
          </w:pPr>
          <w:bookmarkStart w:id="11" w:name="_Toc507427604"/>
          <w:r w:rsidRPr="00B07209">
            <w:rPr>
              <w:rFonts w:ascii="Times New Roman" w:hAnsi="Times New Roman"/>
              <w:i/>
              <w:color w:val="auto"/>
            </w:rPr>
            <w:lastRenderedPageBreak/>
            <w:t>3.Требования охраны труда во время работы</w:t>
          </w:r>
          <w:bookmarkEnd w:id="11"/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>3.1. При выполнении работ по оценке конкурсных заданий на персональном компьютере и другой технике, значения визуальных параметров должны находиться в пределах оптимального диапазона.</w:t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>3.2. Изображение на экранах видеомониторов должно быть стабильным, ясным и предельно четким, не иметь мерцаний символов и фона, на экранах не должно быть бликов и отражений светильников, окон и окружающих предметов.</w:t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>3.3. Суммарное время непосредственной работы с персональным компьютером и другой оргтехникой в течение конкурсного дня должно быть не более 6 часов.</w:t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>Продолжительность непрерывной работы с персональным компьютером и другой техникой без регламентированного перерыва не должна превышать 2-х часов. Через каждый час работы следует делать регламентированный перерыв продолжительностью 15 мин.</w:t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>3.4. Во избежание поражения током запрещается:</w:t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>- прикасаться к задней панели персонального компьютера и другой оргтехники, монитора при включенном питании;</w:t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>- допускать попадания влаги на поверхность монитора, рабочую поверхность клавиатуры, дисководов, принтеров и других устройств;</w:t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>- производить самостоятельно вскрытие и ремонт оборудования;</w:t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>- допускать попадание влаги на поверхность системного блока (процессора), монитора, рабочую поверхность клавиатуры, дисководов, принтеров и др. устройств;</w:t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 xml:space="preserve">3.5. При выполнении модулей конкурсного задания участниками, Эксперту необходимо быть внимательным, не отвлекаться посторонними </w:t>
          </w:r>
          <w:r w:rsidRPr="00B07209">
            <w:rPr>
              <w:rFonts w:ascii="Times New Roman" w:hAnsi="Times New Roman" w:cs="Times New Roman"/>
              <w:sz w:val="28"/>
              <w:szCs w:val="28"/>
            </w:rPr>
            <w:lastRenderedPageBreak/>
            <w:t>разговорами и делами без необходимости, не отвлекать других Экспертов и участников.</w:t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>3.6. Эксперту во время работы с техникой:</w:t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>- обращать внимание на символы, высвечивающиеся на панели оборудования, не игнорировать их;</w:t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>- не снимать крышки и панели, жестко закрепленные на устройстве. В некоторых компонентах устройств используется высокое напряжение, что может привести к поражению электрическим током;</w:t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>- не производить включение/выключение аппаратов мокрыми руками;</w:t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>- не ставить на устройство емкости с водой, не класть металлические предметы;</w:t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>- не эксплуатировать аппарат, если он перегрелся, стал дымиться, появился посторонний запах или звук;</w:t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>- вынимать застрявшие листы можно только после отключения устройства из сети;</w:t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>-запрещается перемещать аппараты включенными в сеть;</w:t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>- все работы по замене картриджей, бумаги можно производить только после отключения аппарата от сети;</w:t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>- запрещается работать на аппарате с треснувшим стеклом;</w:t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>- обязательно мыть руки теплой водой с мылом после каждой чистки картриджей, узлов и т.д.;</w:t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>- просыпанный тонер, носитель немедленно собрать влажной ветошью.</w:t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>3.7. Включение и выключение персонального компьютера и оргтехники должно проводиться в соответствии с требованиями инструкции по эксплуатации.</w:t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>3.8. Запрещается:</w:t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lastRenderedPageBreak/>
            <w:t>- устанавливать неизвестные системы паролирования и самостоятельно проводить переформатирование диска;</w:t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>- иметь при себе любые средства связи;</w:t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>- пользоваться любой документацией, кроме предусмотренной конкурсным заданием.</w:t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>3.9. При неисправности оборудования – прекратить работу и сообщить об этом Техническому эксперту, а в его отсутствие заместителю главного Эксперта.</w:t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>3.10. При наблюдении за выполнением конкурсного задания участниками Эксперту:</w:t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>- передвигаться по конкурсной площадке не спеша, не делая резких движений, смотря под ноги;</w:t>
          </w:r>
        </w:p>
        <w:p w:rsidR="00B07209" w:rsidRPr="00B07209" w:rsidRDefault="00B07209" w:rsidP="00B07209">
          <w:pPr>
            <w:pStyle w:val="1"/>
            <w:spacing w:before="0" w:line="360" w:lineRule="auto"/>
            <w:ind w:firstLine="709"/>
            <w:rPr>
              <w:rFonts w:ascii="Times New Roman" w:hAnsi="Times New Roman"/>
              <w:i/>
              <w:color w:val="auto"/>
            </w:rPr>
          </w:pPr>
          <w:bookmarkStart w:id="12" w:name="_Toc507427605"/>
          <w:r w:rsidRPr="00B07209">
            <w:rPr>
              <w:rFonts w:ascii="Times New Roman" w:hAnsi="Times New Roman"/>
              <w:i/>
              <w:color w:val="auto"/>
            </w:rPr>
            <w:t>4. Требования охраны труда в аварийных ситуациях</w:t>
          </w:r>
          <w:bookmarkEnd w:id="12"/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>4.1.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Эксперту следует немедленно отключить источник электропитания и принять меры к устранению неисправностей, а так же сообщить о случившемся Техническому Эксперту. Работу продолжать только после устранения возникшей неисправности.</w:t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>4.2. В случае возникновения зрительного дискомфорта и других неблагоприятных субъективных ощущений, следует ограничить время работы с персональным компьютером и другой оргтехникой, провести коррекцию длительности перерывов для отдыха или провести смену деятельности на другую, не связанную с использованием персонального компьютера и другой оргтехники.</w:t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lastRenderedPageBreak/>
            <w:t>4.3. При поражении электрическим током немедленно отключить электросеть, оказать первую помощь (самопомощь) пострадавшему, сообщить Главному Эксперту, при необходимости обратиться к врачу.</w:t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 xml:space="preserve">4.4. При несчастном случае или внезапном заболевании необходимо в первую очередь отключить питание электрооборудования, сообщить о случившемся Главному Эксперту. </w:t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>4.5. При возникновении пожара необходимо немедленно оповестить технического эксперта. При последующем развитии событий следует руководствоваться указаниями Главного эксперта или должностного лица, заменяющего его. Приложить усилия для исключения состояния страха и паники.</w:t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>4.6. При обнаружении взрывоопасного или подозрительного предмета не подходить близко к нему, предупредить о возможной опасности находящихся поблизости ответственных лиц.</w:t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 xml:space="preserve">При происшествии взрыва необходимо спокойно уточнить обстановку и действовать по указанию должностных лиц, при необходимости эвакуации, </w:t>
          </w:r>
          <w:r w:rsidRPr="00B07209">
            <w:rPr>
              <w:rFonts w:ascii="Times New Roman" w:hAnsi="Times New Roman" w:cs="Times New Roman"/>
              <w:sz w:val="28"/>
              <w:szCs w:val="28"/>
            </w:rPr>
            <w:lastRenderedPageBreak/>
            <w:t>эвакуировать участников и других экспертов и конкурсной площадки, взять те с собой документы и предметы первой необходимости, при передвижении соблюдать осторожность, не трогать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  <w:p w:rsidR="00B07209" w:rsidRPr="00B07209" w:rsidRDefault="00B07209" w:rsidP="00B07209">
          <w:pPr>
            <w:pStyle w:val="1"/>
            <w:spacing w:before="0" w:line="360" w:lineRule="auto"/>
            <w:ind w:firstLine="709"/>
            <w:rPr>
              <w:rFonts w:ascii="Times New Roman" w:hAnsi="Times New Roman"/>
              <w:i/>
              <w:color w:val="auto"/>
            </w:rPr>
          </w:pPr>
          <w:bookmarkStart w:id="13" w:name="_Toc507427606"/>
          <w:r w:rsidRPr="00B07209">
            <w:rPr>
              <w:rFonts w:ascii="Times New Roman" w:hAnsi="Times New Roman"/>
              <w:i/>
              <w:color w:val="auto"/>
            </w:rPr>
            <w:t>5.Требование охраны труда по окончании работ</w:t>
          </w:r>
          <w:bookmarkEnd w:id="13"/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>После окончания конкурсного дня Эксперт обязан:</w:t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>5.1. Отключить электрические приборы, оборудование, инструмент и устройства от источника питания.</w:t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 xml:space="preserve">5.2. Привести в порядок рабочее место Эксперта и проверить рабочие места участников. </w:t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>5.3. Сообщить Техническому эксперту о выявленных во время выполнения конкурсных заданий неполадках и неисправностях оборудования, и других факторах, влияющих на безопасность труда.</w:t>
          </w:r>
        </w:p>
        <w:p w:rsidR="00E961FB" w:rsidRPr="00B07209" w:rsidRDefault="00A17935" w:rsidP="00B07209">
          <w:pPr>
            <w:spacing w:after="0" w:line="360" w:lineRule="auto"/>
            <w:rPr>
              <w:rFonts w:ascii="Times New Roman" w:eastAsia="Arial Unicode MS" w:hAnsi="Times New Roman" w:cs="Times New Roman"/>
              <w:color w:val="FF0000"/>
              <w:sz w:val="28"/>
              <w:szCs w:val="28"/>
            </w:rPr>
          </w:pPr>
        </w:p>
      </w:sdtContent>
    </w:sdt>
    <w:p w:rsidR="00E961FB" w:rsidRPr="00B07209" w:rsidRDefault="00E961FB" w:rsidP="00B07209">
      <w:pPr>
        <w:tabs>
          <w:tab w:val="left" w:pos="4665"/>
        </w:tabs>
        <w:spacing w:after="0" w:line="360" w:lineRule="auto"/>
        <w:rPr>
          <w:rFonts w:ascii="Times New Roman" w:eastAsia="Arial Unicode MS" w:hAnsi="Times New Roman" w:cs="Times New Roman"/>
          <w:sz w:val="28"/>
          <w:szCs w:val="28"/>
        </w:rPr>
      </w:pPr>
    </w:p>
    <w:p w:rsidR="00E961FB" w:rsidRPr="00B07209" w:rsidRDefault="00E961FB" w:rsidP="00B07209">
      <w:pPr>
        <w:spacing w:after="0" w:line="360" w:lineRule="auto"/>
        <w:ind w:left="-1701"/>
        <w:rPr>
          <w:rFonts w:ascii="Times New Roman" w:eastAsia="Arial Unicode MS" w:hAnsi="Times New Roman" w:cs="Times New Roman"/>
          <w:sz w:val="28"/>
          <w:szCs w:val="28"/>
        </w:rPr>
      </w:pPr>
    </w:p>
    <w:p w:rsidR="00E961FB" w:rsidRPr="00B07209" w:rsidRDefault="00E961FB" w:rsidP="00B07209">
      <w:pPr>
        <w:pStyle w:val="143"/>
        <w:shd w:val="clear" w:color="auto" w:fill="auto"/>
        <w:spacing w:line="360" w:lineRule="auto"/>
        <w:ind w:firstLine="0"/>
        <w:rPr>
          <w:rFonts w:ascii="Times New Roman" w:hAnsi="Times New Roman" w:cs="Times New Roman"/>
          <w:sz w:val="28"/>
          <w:szCs w:val="28"/>
          <w:lang w:bidi="en-US"/>
        </w:rPr>
      </w:pPr>
    </w:p>
    <w:p w:rsidR="009D5F75" w:rsidRPr="00E961FB" w:rsidRDefault="009D5F75" w:rsidP="00B07209">
      <w:pPr>
        <w:spacing w:after="0" w:line="360" w:lineRule="auto"/>
        <w:rPr>
          <w:rFonts w:ascii="Times New Roman" w:eastAsia="Segoe UI" w:hAnsi="Times New Roman" w:cs="Times New Roman"/>
          <w:sz w:val="19"/>
          <w:szCs w:val="19"/>
          <w:lang w:bidi="en-US"/>
        </w:rPr>
      </w:pPr>
    </w:p>
    <w:sectPr w:rsidR="009D5F75" w:rsidRPr="00E961FB" w:rsidSect="00CB3A4D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1444" w:rsidRDefault="00F31444" w:rsidP="004D6E23">
      <w:pPr>
        <w:spacing w:after="0" w:line="240" w:lineRule="auto"/>
      </w:pPr>
      <w:r>
        <w:separator/>
      </w:r>
    </w:p>
  </w:endnote>
  <w:endnote w:type="continuationSeparator" w:id="0">
    <w:p w:rsidR="00F31444" w:rsidRDefault="00F31444" w:rsidP="004D6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CB3" w:rsidRDefault="004C2CB3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9256"/>
      <w:gridCol w:w="329"/>
    </w:tblGrid>
    <w:tr w:rsidR="004D6E23" w:rsidRPr="00832EBB" w:rsidTr="004D6E23">
      <w:trPr>
        <w:trHeight w:hRule="exact" w:val="115"/>
        <w:jc w:val="center"/>
      </w:trPr>
      <w:tc>
        <w:tcPr>
          <w:tcW w:w="9072" w:type="dxa"/>
          <w:shd w:val="clear" w:color="auto" w:fill="C00000"/>
          <w:tcMar>
            <w:top w:w="0" w:type="dxa"/>
            <w:bottom w:w="0" w:type="dxa"/>
          </w:tcMar>
        </w:tcPr>
        <w:p w:rsidR="004D6E23" w:rsidRPr="00832EBB" w:rsidRDefault="004D6E23" w:rsidP="004D6E23">
          <w:pPr>
            <w:pStyle w:val="a6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283" w:type="dxa"/>
          <w:shd w:val="clear" w:color="auto" w:fill="C00000"/>
          <w:tcMar>
            <w:top w:w="0" w:type="dxa"/>
            <w:bottom w:w="0" w:type="dxa"/>
          </w:tcMar>
        </w:tcPr>
        <w:p w:rsidR="004D6E23" w:rsidRPr="00832EBB" w:rsidRDefault="004D6E23" w:rsidP="004D6E23">
          <w:pPr>
            <w:pStyle w:val="a6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4D6E23" w:rsidRPr="00832EBB" w:rsidTr="004D6E23">
      <w:trPr>
        <w:jc w:val="center"/>
      </w:trPr>
      <w:sdt>
        <w:sdtPr>
          <w:rPr>
            <w:rFonts w:ascii="Times New Roman" w:hAnsi="Times New Roman" w:cs="Times New Roman"/>
            <w:sz w:val="18"/>
            <w:szCs w:val="18"/>
          </w:rPr>
          <w:alias w:val="Автор"/>
          <w:tag w:val=""/>
          <w:id w:val="1837024692"/>
          <w:showingPlcHdr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9072" w:type="dxa"/>
              <w:shd w:val="clear" w:color="auto" w:fill="auto"/>
              <w:vAlign w:val="center"/>
            </w:tcPr>
            <w:p w:rsidR="004D6E23" w:rsidRPr="009955F8" w:rsidRDefault="001A415A" w:rsidP="001A415A">
              <w:pPr>
                <w:pStyle w:val="a8"/>
                <w:tabs>
                  <w:tab w:val="clear" w:pos="4677"/>
                  <w:tab w:val="clear" w:pos="9355"/>
                </w:tabs>
                <w:rPr>
                  <w:rFonts w:ascii="Times New Roman" w:hAnsi="Times New Roman" w:cs="Times New Roman"/>
                  <w:caps/>
                  <w:sz w:val="18"/>
                  <w:szCs w:val="18"/>
                </w:rPr>
              </w:pPr>
              <w:r>
                <w:rPr>
                  <w:rFonts w:ascii="Times New Roman" w:hAnsi="Times New Roman" w:cs="Times New Roman"/>
                  <w:sz w:val="18"/>
                  <w:szCs w:val="18"/>
                </w:rPr>
                <w:t xml:space="preserve">     </w:t>
              </w:r>
            </w:p>
          </w:tc>
        </w:sdtContent>
      </w:sdt>
      <w:tc>
        <w:tcPr>
          <w:tcW w:w="283" w:type="dxa"/>
          <w:shd w:val="clear" w:color="auto" w:fill="auto"/>
          <w:vAlign w:val="center"/>
        </w:tcPr>
        <w:p w:rsidR="004D6E23" w:rsidRPr="00832EBB" w:rsidRDefault="00855434" w:rsidP="004D6E23">
          <w:pPr>
            <w:pStyle w:val="a8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="004D6E23"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A17935">
            <w:rPr>
              <w:caps/>
              <w:noProof/>
              <w:sz w:val="18"/>
              <w:szCs w:val="18"/>
            </w:rPr>
            <w:t>1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:rsidR="004D6E23" w:rsidRDefault="004D6E23" w:rsidP="004D6E23">
    <w:pPr>
      <w:pStyle w:val="a8"/>
    </w:pPr>
  </w:p>
  <w:p w:rsidR="004D6E23" w:rsidRDefault="004D6E23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CB3" w:rsidRDefault="004C2CB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1444" w:rsidRDefault="00F31444" w:rsidP="004D6E23">
      <w:pPr>
        <w:spacing w:after="0" w:line="240" w:lineRule="auto"/>
      </w:pPr>
      <w:r>
        <w:separator/>
      </w:r>
    </w:p>
  </w:footnote>
  <w:footnote w:type="continuationSeparator" w:id="0">
    <w:p w:rsidR="00F31444" w:rsidRDefault="00F31444" w:rsidP="004D6E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CB3" w:rsidRDefault="004C2CB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E23" w:rsidRDefault="004D6E23">
    <w:pPr>
      <w:pStyle w:val="a6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5201149</wp:posOffset>
          </wp:positionH>
          <wp:positionV relativeFrom="paragraph">
            <wp:posOffset>-140335</wp:posOffset>
          </wp:positionV>
          <wp:extent cx="952500" cy="687070"/>
          <wp:effectExtent l="0" t="0" r="0" b="0"/>
          <wp:wrapNone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4D6E23" w:rsidRDefault="004D6E23">
    <w:pPr>
      <w:pStyle w:val="a6"/>
    </w:pPr>
  </w:p>
  <w:p w:rsidR="004D6E23" w:rsidRDefault="004D6E23">
    <w:pPr>
      <w:pStyle w:val="a6"/>
    </w:pPr>
  </w:p>
  <w:p w:rsidR="004D6E23" w:rsidRDefault="004D6E23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CB3" w:rsidRDefault="004C2CB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6DF1"/>
    <w:multiLevelType w:val="hybridMultilevel"/>
    <w:tmpl w:val="7C1E1CEA"/>
    <w:lvl w:ilvl="0" w:tplc="A1CEC9BE">
      <w:start w:val="1"/>
      <w:numFmt w:val="bullet"/>
      <w:lvlText w:val="-"/>
      <w:lvlJc w:val="left"/>
    </w:lvl>
    <w:lvl w:ilvl="1" w:tplc="10D4174A">
      <w:numFmt w:val="decimal"/>
      <w:lvlText w:val=""/>
      <w:lvlJc w:val="left"/>
    </w:lvl>
    <w:lvl w:ilvl="2" w:tplc="B0B802BE">
      <w:numFmt w:val="decimal"/>
      <w:lvlText w:val=""/>
      <w:lvlJc w:val="left"/>
    </w:lvl>
    <w:lvl w:ilvl="3" w:tplc="AF501558">
      <w:numFmt w:val="decimal"/>
      <w:lvlText w:val=""/>
      <w:lvlJc w:val="left"/>
    </w:lvl>
    <w:lvl w:ilvl="4" w:tplc="496886CC">
      <w:numFmt w:val="decimal"/>
      <w:lvlText w:val=""/>
      <w:lvlJc w:val="left"/>
    </w:lvl>
    <w:lvl w:ilvl="5" w:tplc="C0E82AAE">
      <w:numFmt w:val="decimal"/>
      <w:lvlText w:val=""/>
      <w:lvlJc w:val="left"/>
    </w:lvl>
    <w:lvl w:ilvl="6" w:tplc="B8FC4502">
      <w:numFmt w:val="decimal"/>
      <w:lvlText w:val=""/>
      <w:lvlJc w:val="left"/>
    </w:lvl>
    <w:lvl w:ilvl="7" w:tplc="AE9C2048">
      <w:numFmt w:val="decimal"/>
      <w:lvlText w:val=""/>
      <w:lvlJc w:val="left"/>
    </w:lvl>
    <w:lvl w:ilvl="8" w:tplc="B526EA6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61FB"/>
    <w:rsid w:val="00005378"/>
    <w:rsid w:val="00174540"/>
    <w:rsid w:val="001A1CB3"/>
    <w:rsid w:val="001A415A"/>
    <w:rsid w:val="00250F13"/>
    <w:rsid w:val="002C57E1"/>
    <w:rsid w:val="002C7B4A"/>
    <w:rsid w:val="002E7F30"/>
    <w:rsid w:val="003E7D31"/>
    <w:rsid w:val="00435F60"/>
    <w:rsid w:val="004C2CB3"/>
    <w:rsid w:val="004D6E23"/>
    <w:rsid w:val="007E55A2"/>
    <w:rsid w:val="00823846"/>
    <w:rsid w:val="00855434"/>
    <w:rsid w:val="009B39E3"/>
    <w:rsid w:val="009C74BF"/>
    <w:rsid w:val="009D5F75"/>
    <w:rsid w:val="00A17935"/>
    <w:rsid w:val="00AD7797"/>
    <w:rsid w:val="00B07209"/>
    <w:rsid w:val="00BD6CBD"/>
    <w:rsid w:val="00CB3A4D"/>
    <w:rsid w:val="00CF7C2E"/>
    <w:rsid w:val="00E61C40"/>
    <w:rsid w:val="00E961FB"/>
    <w:rsid w:val="00F31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  <w15:docId w15:val="{8E1C8E83-5C43-4F2F-9ED1-2E1DE1D7D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61FB"/>
  </w:style>
  <w:style w:type="paragraph" w:styleId="1">
    <w:name w:val="heading 1"/>
    <w:basedOn w:val="a"/>
    <w:next w:val="a"/>
    <w:link w:val="10"/>
    <w:qFormat/>
    <w:rsid w:val="00B07209"/>
    <w:pPr>
      <w:keepNext/>
      <w:keepLines/>
      <w:spacing w:before="480" w:after="0" w:line="276" w:lineRule="auto"/>
      <w:outlineLvl w:val="0"/>
    </w:pPr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0720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4">
    <w:name w:val="Основной текст (14)_"/>
    <w:basedOn w:val="a0"/>
    <w:link w:val="143"/>
    <w:rsid w:val="00E961FB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"/>
    <w:link w:val="14"/>
    <w:rsid w:val="00E961FB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table" w:styleId="a3">
    <w:name w:val="Table Grid"/>
    <w:basedOn w:val="a1"/>
    <w:uiPriority w:val="39"/>
    <w:rsid w:val="00E961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50F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0F13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D6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D6E23"/>
  </w:style>
  <w:style w:type="paragraph" w:styleId="a8">
    <w:name w:val="footer"/>
    <w:basedOn w:val="a"/>
    <w:link w:val="a9"/>
    <w:uiPriority w:val="99"/>
    <w:unhideWhenUsed/>
    <w:rsid w:val="004D6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D6E23"/>
  </w:style>
  <w:style w:type="character" w:customStyle="1" w:styleId="10">
    <w:name w:val="Заголовок 1 Знак"/>
    <w:basedOn w:val="a0"/>
    <w:link w:val="1"/>
    <w:rsid w:val="00B07209"/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B0720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a">
    <w:name w:val="TOC Heading"/>
    <w:basedOn w:val="1"/>
    <w:next w:val="a"/>
    <w:uiPriority w:val="39"/>
    <w:semiHidden/>
    <w:unhideWhenUsed/>
    <w:qFormat/>
    <w:rsid w:val="00B07209"/>
    <w:pPr>
      <w:outlineLvl w:val="9"/>
    </w:pPr>
    <w:rPr>
      <w:rFonts w:eastAsia="Times New Roman"/>
    </w:rPr>
  </w:style>
  <w:style w:type="paragraph" w:styleId="11">
    <w:name w:val="toc 1"/>
    <w:basedOn w:val="a"/>
    <w:next w:val="a"/>
    <w:autoRedefine/>
    <w:uiPriority w:val="39"/>
    <w:rsid w:val="00B0720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b">
    <w:name w:val="Hyperlink"/>
    <w:uiPriority w:val="99"/>
    <w:unhideWhenUsed/>
    <w:rsid w:val="00B07209"/>
    <w:rPr>
      <w:color w:val="0000FF"/>
      <w:u w:val="single"/>
    </w:rPr>
  </w:style>
  <w:style w:type="paragraph" w:styleId="21">
    <w:name w:val="toc 2"/>
    <w:basedOn w:val="a"/>
    <w:next w:val="a"/>
    <w:autoRedefine/>
    <w:uiPriority w:val="39"/>
    <w:rsid w:val="00B07209"/>
    <w:pPr>
      <w:spacing w:after="0" w:line="240" w:lineRule="auto"/>
      <w:ind w:left="240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footer" Target="footer3.xml"/><Relationship Id="rId10" Type="http://schemas.openxmlformats.org/officeDocument/2006/relationships/image" Target="media/image4.png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23</Pages>
  <Words>3948</Words>
  <Characters>22506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asus</cp:lastModifiedBy>
  <cp:revision>14</cp:revision>
  <cp:lastPrinted>2018-05-07T10:16:00Z</cp:lastPrinted>
  <dcterms:created xsi:type="dcterms:W3CDTF">2018-05-07T10:04:00Z</dcterms:created>
  <dcterms:modified xsi:type="dcterms:W3CDTF">2019-11-05T18:51:00Z</dcterms:modified>
</cp:coreProperties>
</file>